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67" w:type="dxa"/>
        <w:tblLook w:val="04A0"/>
      </w:tblPr>
      <w:tblGrid>
        <w:gridCol w:w="4891"/>
        <w:gridCol w:w="2295"/>
        <w:gridCol w:w="2981"/>
      </w:tblGrid>
      <w:tr w:rsidR="00C80097" w:rsidRPr="00D966C8" w:rsidTr="00320548">
        <w:trPr>
          <w:trHeight w:val="1883"/>
        </w:trPr>
        <w:tc>
          <w:tcPr>
            <w:tcW w:w="4891" w:type="dxa"/>
          </w:tcPr>
          <w:p w:rsidR="00C80097" w:rsidRPr="00D966C8" w:rsidRDefault="00C80097" w:rsidP="00320548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ROYAUME DU MAROC</w:t>
            </w:r>
          </w:p>
          <w:p w:rsidR="00C80097" w:rsidRPr="00D966C8" w:rsidRDefault="00C80097" w:rsidP="00320548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Ministère de l’intérieur</w:t>
            </w:r>
          </w:p>
          <w:p w:rsidR="00C80097" w:rsidRPr="00D966C8" w:rsidRDefault="00C80097" w:rsidP="00320548">
            <w:pPr>
              <w:tabs>
                <w:tab w:val="left" w:pos="420"/>
                <w:tab w:val="center" w:pos="2277"/>
                <w:tab w:val="left" w:pos="10800"/>
              </w:tabs>
              <w:ind w:right="3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>Wilaya de la Région</w:t>
            </w:r>
            <w:r w:rsidRPr="00D966C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 xml:space="preserve">Marrakech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Safi</w:t>
            </w:r>
          </w:p>
          <w:p w:rsidR="00C80097" w:rsidRPr="00D966C8" w:rsidRDefault="00C80097" w:rsidP="00320548">
            <w:pPr>
              <w:tabs>
                <w:tab w:val="left" w:pos="10800"/>
              </w:tabs>
              <w:spacing w:before="240"/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Commune Urbaine de Marrakech</w:t>
            </w:r>
          </w:p>
          <w:p w:rsidR="00C80097" w:rsidRPr="00D966C8" w:rsidRDefault="00C80097" w:rsidP="00320548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Direction générale de direction</w:t>
            </w:r>
          </w:p>
          <w:p w:rsidR="00C80097" w:rsidRPr="00D966C8" w:rsidRDefault="00C80097" w:rsidP="00320548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>Division du Patrimoine Communal</w:t>
            </w:r>
          </w:p>
          <w:p w:rsidR="00C80097" w:rsidRPr="00766592" w:rsidRDefault="00C80097" w:rsidP="00320548">
            <w:pPr>
              <w:tabs>
                <w:tab w:val="left" w:pos="10800"/>
              </w:tabs>
              <w:ind w:right="-123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E141DB">
              <w:rPr>
                <w:rFonts w:asciiTheme="majorBidi" w:hAnsiTheme="majorBidi" w:cstheme="majorBidi"/>
                <w:sz w:val="18"/>
                <w:szCs w:val="18"/>
              </w:rPr>
              <w:t xml:space="preserve">            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Service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>de gestion du patrimoine</w:t>
            </w:r>
          </w:p>
        </w:tc>
        <w:tc>
          <w:tcPr>
            <w:tcW w:w="2295" w:type="dxa"/>
          </w:tcPr>
          <w:p w:rsidR="00C80097" w:rsidRPr="00D966C8" w:rsidRDefault="00C80097" w:rsidP="00320548">
            <w:pPr>
              <w:tabs>
                <w:tab w:val="left" w:pos="10800"/>
              </w:tabs>
              <w:spacing w:line="360" w:lineRule="auto"/>
              <w:ind w:right="63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0097" w:rsidRPr="00D966C8" w:rsidRDefault="00C80097" w:rsidP="0032054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0097" w:rsidRPr="00D966C8" w:rsidRDefault="00C80097" w:rsidP="0032054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0097" w:rsidRPr="00D966C8" w:rsidRDefault="00C80097" w:rsidP="0032054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0097" w:rsidRPr="00D966C8" w:rsidRDefault="00C80097" w:rsidP="0032054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0097" w:rsidRPr="00D966C8" w:rsidRDefault="00C80097" w:rsidP="0032054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-431800</wp:posOffset>
                  </wp:positionV>
                  <wp:extent cx="473075" cy="606425"/>
                  <wp:effectExtent l="19050" t="0" r="3175" b="0"/>
                  <wp:wrapSquare wrapText="right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1" w:type="dxa"/>
            <w:hideMark/>
          </w:tcPr>
          <w:p w:rsidR="00C80097" w:rsidRPr="00D966C8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المملكـة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المغربيـة</w:t>
            </w:r>
          </w:p>
          <w:p w:rsidR="00C80097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وزارة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الداخليـــة</w:t>
            </w:r>
          </w:p>
          <w:p w:rsidR="00C80097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ولاية جهة مراكش أسفي</w:t>
            </w:r>
          </w:p>
          <w:p w:rsidR="00C80097" w:rsidRPr="00D966C8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جماعة مراكش</w:t>
            </w:r>
          </w:p>
          <w:p w:rsidR="00C80097" w:rsidRPr="00D966C8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المديرية</w:t>
            </w:r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العامـــة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للمصالح</w:t>
            </w:r>
          </w:p>
          <w:p w:rsidR="00C80097" w:rsidRPr="00D966C8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قســم الممتلكـات الجماعيـة</w:t>
            </w:r>
          </w:p>
          <w:p w:rsidR="00C80097" w:rsidRPr="00D966C8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مصلح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ــــ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تدبير الممتلكات الجماعية</w:t>
            </w:r>
          </w:p>
        </w:tc>
      </w:tr>
    </w:tbl>
    <w:p w:rsidR="00C80097" w:rsidRDefault="00C80097" w:rsidP="00C80097">
      <w:pPr>
        <w:bidi/>
        <w:ind w:right="180"/>
        <w:jc w:val="both"/>
        <w:rPr>
          <w:i/>
          <w:iCs/>
          <w:sz w:val="36"/>
        </w:rPr>
      </w:pPr>
    </w:p>
    <w:p w:rsidR="00C80097" w:rsidRDefault="00C80097" w:rsidP="00C80097">
      <w:pPr>
        <w:bidi/>
        <w:ind w:right="180"/>
        <w:jc w:val="both"/>
        <w:rPr>
          <w:i/>
          <w:iCs/>
          <w:sz w:val="36"/>
          <w:rtl/>
        </w:rPr>
      </w:pPr>
      <w:r>
        <w:rPr>
          <w:i/>
          <w:iCs/>
          <w:noProof/>
          <w:sz w:val="36"/>
          <w:rtl/>
          <w:lang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6.4pt;margin-top:3.6pt;width:176.35pt;height:30pt;z-index:251658240" fillcolor="#369" stroked="f">
            <v:shadow on="t" color="#b2b2b2" opacity="52429f" offset="3pt"/>
            <v:textpath style="font-family:&quot;Times New Roman&quot;;font-size:28pt;v-text-kern:t" trim="t" fitpath="t" string="إعلان "/>
          </v:shape>
        </w:pict>
      </w:r>
    </w:p>
    <w:p w:rsidR="00C80097" w:rsidRDefault="00C80097" w:rsidP="00C80097">
      <w:pPr>
        <w:bidi/>
        <w:ind w:left="2124" w:right="180" w:firstLine="708"/>
        <w:jc w:val="both"/>
        <w:rPr>
          <w:i/>
          <w:iCs/>
          <w:sz w:val="36"/>
        </w:rPr>
      </w:pPr>
      <w:r>
        <w:rPr>
          <w:i/>
          <w:iCs/>
          <w:sz w:val="36"/>
        </w:rPr>
        <w:tab/>
      </w:r>
    </w:p>
    <w:p w:rsidR="00C80097" w:rsidRPr="0007212B" w:rsidRDefault="00C80097" w:rsidP="00C80097">
      <w:pPr>
        <w:bidi/>
        <w:ind w:left="234" w:right="180"/>
        <w:jc w:val="center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عن صفق</w:t>
      </w:r>
      <w:r>
        <w:rPr>
          <w:rFonts w:ascii="Arabic Typesetting" w:hAnsi="Arabic Typesetting" w:cs="Arabic Typesetting" w:hint="cs"/>
          <w:sz w:val="42"/>
          <w:szCs w:val="42"/>
          <w:rtl/>
        </w:rPr>
        <w:t>ـــــــ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ة </w:t>
      </w:r>
      <w:proofErr w:type="spell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لك</w:t>
      </w:r>
      <w:r>
        <w:rPr>
          <w:rFonts w:ascii="Arabic Typesetting" w:hAnsi="Arabic Typesetting" w:cs="Arabic Typesetting" w:hint="cs"/>
          <w:sz w:val="42"/>
          <w:szCs w:val="42"/>
          <w:rtl/>
        </w:rPr>
        <w:t>ـــــ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ـراء</w:t>
      </w:r>
      <w:proofErr w:type="spellEnd"/>
      <w:r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proofErr w:type="spell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منت</w:t>
      </w:r>
      <w:r>
        <w:rPr>
          <w:rFonts w:ascii="Arabic Typesetting" w:hAnsi="Arabic Typesetting" w:cs="Arabic Typesetting" w:hint="cs"/>
          <w:sz w:val="42"/>
          <w:szCs w:val="42"/>
          <w:rtl/>
        </w:rPr>
        <w:t>ـــــــــ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وج</w:t>
      </w:r>
      <w:proofErr w:type="spellEnd"/>
    </w:p>
    <w:p w:rsidR="00C80097" w:rsidRDefault="00C80097" w:rsidP="00C80097">
      <w:pPr>
        <w:bidi/>
        <w:ind w:left="2124" w:right="180" w:hanging="48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                    </w:t>
      </w:r>
      <w:proofErr w:type="gramStart"/>
      <w:r>
        <w:rPr>
          <w:rFonts w:ascii="Arabic Typesetting" w:hAnsi="Arabic Typesetting" w:cs="Arabic Typesetting" w:hint="cs"/>
          <w:sz w:val="42"/>
          <w:szCs w:val="42"/>
          <w:rtl/>
        </w:rPr>
        <w:t>مراحيض</w:t>
      </w:r>
      <w:proofErr w:type="gramEnd"/>
      <w:r>
        <w:rPr>
          <w:rFonts w:ascii="Arabic Typesetting" w:hAnsi="Arabic Typesetting" w:cs="Arabic Typesetting" w:hint="cs"/>
          <w:sz w:val="42"/>
          <w:szCs w:val="42"/>
          <w:rtl/>
        </w:rPr>
        <w:t xml:space="preserve"> عمومية </w:t>
      </w:r>
    </w:p>
    <w:p w:rsidR="00C80097" w:rsidRPr="0007212B" w:rsidRDefault="00C80097" w:rsidP="00C80097">
      <w:pPr>
        <w:bidi/>
        <w:ind w:left="2124" w:right="180" w:hanging="48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          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بتراب </w:t>
      </w:r>
      <w:r>
        <w:rPr>
          <w:rFonts w:ascii="Arabic Typesetting" w:hAnsi="Arabic Typesetting" w:cs="Arabic Typesetting" w:hint="cs"/>
          <w:sz w:val="42"/>
          <w:szCs w:val="42"/>
          <w:rtl/>
        </w:rPr>
        <w:t xml:space="preserve">جماعـــــــــة مراكش </w:t>
      </w:r>
    </w:p>
    <w:p w:rsidR="00C80097" w:rsidRPr="0007212B" w:rsidRDefault="00C80097" w:rsidP="00C80097">
      <w:pPr>
        <w:bidi/>
        <w:ind w:right="180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                                    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جلســة عموميـــة  رقم:</w:t>
      </w:r>
      <w:r>
        <w:rPr>
          <w:rFonts w:ascii="Arabic Typesetting" w:hAnsi="Arabic Typesetting" w:cs="Arabic Typesetting" w:hint="cs"/>
          <w:sz w:val="42"/>
          <w:szCs w:val="42"/>
          <w:rtl/>
        </w:rPr>
        <w:t>08/2017</w:t>
      </w:r>
    </w:p>
    <w:p w:rsidR="00C80097" w:rsidRPr="0007212B" w:rsidRDefault="00C80097" w:rsidP="00C80097">
      <w:pPr>
        <w:bidi/>
        <w:ind w:right="180"/>
        <w:rPr>
          <w:rFonts w:ascii="Arabic Typesetting" w:hAnsi="Arabic Typesetting" w:cs="Arabic Typesetting"/>
          <w:sz w:val="42"/>
          <w:szCs w:val="42"/>
          <w:rtl/>
        </w:rPr>
      </w:pPr>
    </w:p>
    <w:p w:rsidR="00C80097" w:rsidRPr="0007212B" w:rsidRDefault="00C80097" w:rsidP="00C80097">
      <w:pPr>
        <w:bidi/>
        <w:ind w:left="-11" w:right="180" w:firstLine="425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في يوم</w:t>
      </w:r>
      <w:r w:rsidRPr="0007212B">
        <w:rPr>
          <w:rFonts w:ascii="Arabic Typesetting" w:hAnsi="Arabic Typesetting" w:cs="Arabic Typesetting"/>
          <w:sz w:val="42"/>
          <w:szCs w:val="42"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الثلاثاء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16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ماي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>2017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عل</w:t>
      </w:r>
      <w:bookmarkStart w:id="0" w:name="_GoBack"/>
      <w:bookmarkEnd w:id="0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ى الساعة </w:t>
      </w:r>
      <w:r>
        <w:rPr>
          <w:rFonts w:ascii="Arabic Typesetting" w:hAnsi="Arabic Typesetting" w:cs="Arabic Typesetting" w:hint="cs"/>
          <w:sz w:val="42"/>
          <w:szCs w:val="42"/>
          <w:rtl/>
        </w:rPr>
        <w:t>الحادية عشرة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صباحا ، سيتم بقاعة الاجتماعات الكائنة بمقر</w:t>
      </w: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جماعة مراكش شارع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محمد السادس فتح الأظرفة المتعلقة بكراء </w:t>
      </w:r>
      <w:r>
        <w:rPr>
          <w:rFonts w:ascii="Arabic Typesetting" w:hAnsi="Arabic Typesetting" w:cs="Arabic Typesetting" w:hint="cs"/>
          <w:sz w:val="42"/>
          <w:szCs w:val="42"/>
          <w:rtl/>
        </w:rPr>
        <w:t>مراحيض عمومية بسوق الزهور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</w:t>
      </w:r>
      <w:r>
        <w:rPr>
          <w:rFonts w:ascii="Arabic Typesetting" w:hAnsi="Arabic Typesetting" w:cs="Arabic Typesetting" w:hint="cs"/>
          <w:sz w:val="42"/>
          <w:szCs w:val="42"/>
          <w:rtl/>
        </w:rPr>
        <w:t xml:space="preserve">طبقا للجدول أدناه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:</w:t>
      </w:r>
    </w:p>
    <w:p w:rsidR="00C80097" w:rsidRPr="0007212B" w:rsidRDefault="00C80097" w:rsidP="00C80097">
      <w:pPr>
        <w:bidi/>
        <w:ind w:left="1416" w:right="180" w:firstLine="708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tbl>
      <w:tblPr>
        <w:tblStyle w:val="Grilledutableau"/>
        <w:bidiVisual/>
        <w:tblW w:w="9341" w:type="dxa"/>
        <w:tblInd w:w="-244" w:type="dxa"/>
        <w:tblLook w:val="04A0"/>
      </w:tblPr>
      <w:tblGrid>
        <w:gridCol w:w="1344"/>
        <w:gridCol w:w="5147"/>
        <w:gridCol w:w="2850"/>
      </w:tblGrid>
      <w:tr w:rsidR="00C80097" w:rsidRPr="0007212B" w:rsidTr="00320548">
        <w:trPr>
          <w:trHeight w:val="280"/>
        </w:trPr>
        <w:tc>
          <w:tcPr>
            <w:tcW w:w="1344" w:type="dxa"/>
          </w:tcPr>
          <w:p w:rsidR="00C80097" w:rsidRPr="0007212B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رقم الحصة</w:t>
            </w:r>
          </w:p>
        </w:tc>
        <w:tc>
          <w:tcPr>
            <w:tcW w:w="5147" w:type="dxa"/>
          </w:tcPr>
          <w:p w:rsidR="00C80097" w:rsidRPr="0007212B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العنــــــــــــــــــــوان</w:t>
            </w:r>
            <w:proofErr w:type="gramEnd"/>
          </w:p>
        </w:tc>
        <w:tc>
          <w:tcPr>
            <w:tcW w:w="2850" w:type="dxa"/>
          </w:tcPr>
          <w:p w:rsidR="00C80097" w:rsidRPr="0007212B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proofErr w:type="gramStart"/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المبلغ</w:t>
            </w:r>
            <w:proofErr w:type="gramEnd"/>
            <w:r w:rsidRPr="0007212B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 الشهري</w:t>
            </w:r>
          </w:p>
        </w:tc>
      </w:tr>
      <w:tr w:rsidR="00C80097" w:rsidRPr="0007212B" w:rsidTr="00320548">
        <w:trPr>
          <w:trHeight w:val="637"/>
        </w:trPr>
        <w:tc>
          <w:tcPr>
            <w:tcW w:w="1344" w:type="dxa"/>
            <w:vAlign w:val="center"/>
          </w:tcPr>
          <w:p w:rsidR="00C80097" w:rsidRPr="0007212B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1</w:t>
            </w:r>
          </w:p>
        </w:tc>
        <w:tc>
          <w:tcPr>
            <w:tcW w:w="5147" w:type="dxa"/>
            <w:vAlign w:val="center"/>
          </w:tcPr>
          <w:p w:rsidR="00C80097" w:rsidRPr="0007212B" w:rsidRDefault="00C80097" w:rsidP="00320548">
            <w:pPr>
              <w:bidi/>
              <w:ind w:right="180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سوق الزهور المتواجد بين الدكانين رقم 06 ورقم 07 </w:t>
            </w:r>
          </w:p>
        </w:tc>
        <w:tc>
          <w:tcPr>
            <w:tcW w:w="2850" w:type="dxa"/>
            <w:vAlign w:val="center"/>
          </w:tcPr>
          <w:p w:rsidR="00C80097" w:rsidRPr="0007212B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200 </w:t>
            </w:r>
            <w:proofErr w:type="gramStart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درهم  </w:t>
            </w:r>
            <w:proofErr w:type="gramEnd"/>
          </w:p>
        </w:tc>
      </w:tr>
      <w:tr w:rsidR="00C80097" w:rsidRPr="0007212B" w:rsidTr="00320548">
        <w:trPr>
          <w:trHeight w:val="637"/>
        </w:trPr>
        <w:tc>
          <w:tcPr>
            <w:tcW w:w="1344" w:type="dxa"/>
            <w:vAlign w:val="center"/>
          </w:tcPr>
          <w:p w:rsidR="00C80097" w:rsidRPr="0007212B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2</w:t>
            </w:r>
          </w:p>
        </w:tc>
        <w:tc>
          <w:tcPr>
            <w:tcW w:w="5147" w:type="dxa"/>
            <w:vAlign w:val="center"/>
          </w:tcPr>
          <w:p w:rsidR="00C80097" w:rsidRPr="0007212B" w:rsidRDefault="00C80097" w:rsidP="00320548">
            <w:pPr>
              <w:bidi/>
              <w:ind w:right="180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سوق الزهور المتواجد بين الدكانين رقم 34 و35</w:t>
            </w:r>
          </w:p>
        </w:tc>
        <w:tc>
          <w:tcPr>
            <w:tcW w:w="2850" w:type="dxa"/>
          </w:tcPr>
          <w:p w:rsidR="00C80097" w:rsidRDefault="00C80097" w:rsidP="00320548">
            <w:pPr>
              <w:jc w:val="center"/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200 </w:t>
            </w:r>
            <w:proofErr w:type="gramStart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درهم</w:t>
            </w:r>
            <w:proofErr w:type="gramEnd"/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 </w:t>
            </w:r>
          </w:p>
        </w:tc>
      </w:tr>
      <w:tr w:rsidR="00C80097" w:rsidRPr="0007212B" w:rsidTr="00320548">
        <w:trPr>
          <w:trHeight w:val="637"/>
        </w:trPr>
        <w:tc>
          <w:tcPr>
            <w:tcW w:w="1344" w:type="dxa"/>
            <w:vAlign w:val="center"/>
          </w:tcPr>
          <w:p w:rsidR="00C80097" w:rsidRPr="0007212B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3</w:t>
            </w:r>
          </w:p>
        </w:tc>
        <w:tc>
          <w:tcPr>
            <w:tcW w:w="5147" w:type="dxa"/>
            <w:vAlign w:val="center"/>
          </w:tcPr>
          <w:p w:rsidR="00C80097" w:rsidRPr="0007212B" w:rsidRDefault="00C80097" w:rsidP="00320548">
            <w:pPr>
              <w:bidi/>
              <w:ind w:right="180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سوق الزهور المتواجد بين الدكانين رقم 125 و 126</w:t>
            </w:r>
          </w:p>
        </w:tc>
        <w:tc>
          <w:tcPr>
            <w:tcW w:w="2850" w:type="dxa"/>
          </w:tcPr>
          <w:p w:rsidR="00C80097" w:rsidRDefault="00C80097" w:rsidP="00320548">
            <w:pPr>
              <w:jc w:val="center"/>
            </w:pPr>
            <w:r w:rsidRPr="00E26051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200 </w:t>
            </w:r>
            <w:proofErr w:type="gramStart"/>
            <w:r w:rsidRPr="00E26051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درهم</w:t>
            </w:r>
            <w:proofErr w:type="gramEnd"/>
          </w:p>
        </w:tc>
      </w:tr>
      <w:tr w:rsidR="00C80097" w:rsidRPr="0007212B" w:rsidTr="00320548">
        <w:trPr>
          <w:trHeight w:val="637"/>
        </w:trPr>
        <w:tc>
          <w:tcPr>
            <w:tcW w:w="1344" w:type="dxa"/>
            <w:vAlign w:val="center"/>
          </w:tcPr>
          <w:p w:rsidR="00C80097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4</w:t>
            </w:r>
          </w:p>
        </w:tc>
        <w:tc>
          <w:tcPr>
            <w:tcW w:w="5147" w:type="dxa"/>
            <w:vAlign w:val="center"/>
          </w:tcPr>
          <w:p w:rsidR="00C80097" w:rsidRDefault="00C80097" w:rsidP="00320548">
            <w:pPr>
              <w:bidi/>
              <w:ind w:right="180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سوق الزهور المتواجد بين الدكانين رقم 153 و 154</w:t>
            </w:r>
          </w:p>
        </w:tc>
        <w:tc>
          <w:tcPr>
            <w:tcW w:w="2850" w:type="dxa"/>
          </w:tcPr>
          <w:p w:rsidR="00C80097" w:rsidRDefault="00C80097" w:rsidP="00320548">
            <w:pPr>
              <w:jc w:val="center"/>
            </w:pPr>
            <w:r w:rsidRPr="00E26051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 xml:space="preserve">200 </w:t>
            </w:r>
            <w:proofErr w:type="gramStart"/>
            <w:r w:rsidRPr="00E26051"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درهم</w:t>
            </w:r>
            <w:proofErr w:type="gramEnd"/>
          </w:p>
        </w:tc>
      </w:tr>
    </w:tbl>
    <w:p w:rsidR="00C80097" w:rsidRDefault="00C80097" w:rsidP="00C80097">
      <w:pPr>
        <w:bidi/>
        <w:ind w:left="-11" w:right="180" w:firstLine="670"/>
        <w:jc w:val="both"/>
        <w:rPr>
          <w:rFonts w:ascii="Arabic Typesetting" w:hAnsi="Arabic Typesetting" w:cs="Arabic Typesetting"/>
          <w:sz w:val="42"/>
          <w:szCs w:val="42"/>
        </w:rPr>
      </w:pPr>
    </w:p>
    <w:p w:rsidR="00C80097" w:rsidRPr="0007212B" w:rsidRDefault="00C80097" w:rsidP="00C80097">
      <w:pPr>
        <w:bidi/>
        <w:ind w:left="-11" w:right="180" w:firstLine="67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  <w:t xml:space="preserve">بالنفوذ الترابي </w:t>
      </w:r>
      <w:r>
        <w:rPr>
          <w:rFonts w:ascii="Arabic Typesetting" w:hAnsi="Arabic Typesetting" w:cs="Arabic Typesetting" w:hint="cs"/>
          <w:sz w:val="42"/>
          <w:szCs w:val="42"/>
          <w:rtl/>
        </w:rPr>
        <w:t>لجماعة مراكش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، ودلك لمدة 3 سنوات ابتداء من تاريخ ظفر المتعهد المقبول بعرض أثمان كراء هذا المرفق.</w:t>
      </w:r>
    </w:p>
    <w:p w:rsidR="00C80097" w:rsidRPr="0007212B" w:rsidRDefault="00C80097" w:rsidP="00C80097">
      <w:pPr>
        <w:bidi/>
        <w:ind w:left="414" w:right="180"/>
        <w:jc w:val="both"/>
        <w:rPr>
          <w:rFonts w:ascii="Arabic Typesetting" w:hAnsi="Arabic Typesetting" w:cs="Arabic Typesetting"/>
          <w:sz w:val="42"/>
          <w:szCs w:val="42"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كما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يجب أن تكون ملفات المشاركين مطابقة لمقتضيات المرسوم عدد</w:t>
      </w:r>
      <w:r w:rsidRPr="0007212B">
        <w:rPr>
          <w:rFonts w:ascii="Arabic Typesetting" w:hAnsi="Arabic Typesetting" w:cs="Arabic Typesetting"/>
          <w:sz w:val="42"/>
          <w:szCs w:val="42"/>
        </w:rPr>
        <w:t>2.12.349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الصادر في 08 جمادى الأولى 1434 الموافق 20 مارس 2013 الخاص بتحديد شروط وأشكال صفقات الدولة وكدا بعض المقتضيات المتعلقة بمراقبتها وتدبيرها، ويمكن للمتنافسين: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إما إيداع </w:t>
      </w:r>
      <w:proofErr w:type="spell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أ</w:t>
      </w:r>
      <w:r>
        <w:rPr>
          <w:rFonts w:ascii="Arabic Typesetting" w:hAnsi="Arabic Typesetting" w:cs="Arabic Typesetting" w:hint="cs"/>
          <w:sz w:val="42"/>
          <w:szCs w:val="42"/>
          <w:rtl/>
        </w:rPr>
        <w:t>ظ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رفتهم</w:t>
      </w:r>
      <w:proofErr w:type="spell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، مقابل وصل ، بمصلحة تدبير الممتلكات الجماعية .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إما إرسالها عن طريق البريد المضمون بإفادة بالإستيـلام إلى المكتب المذكور .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إما تسليمها مباشرة لرئيس لجنة القبول عند بداية الجلسة وقبل فتح الأظرفة .</w:t>
      </w:r>
    </w:p>
    <w:p w:rsidR="00C80097" w:rsidRPr="00C62EF0" w:rsidRDefault="00C80097" w:rsidP="00C80097">
      <w:pPr>
        <w:numPr>
          <w:ilvl w:val="0"/>
          <w:numId w:val="1"/>
        </w:numPr>
        <w:tabs>
          <w:tab w:val="clear" w:pos="2484"/>
        </w:tabs>
        <w:bidi/>
        <w:ind w:left="414" w:right="180" w:firstLine="0"/>
        <w:jc w:val="both"/>
        <w:rPr>
          <w:rFonts w:ascii="Arabic Typesetting" w:hAnsi="Arabic Typesetting" w:cs="Arabic Typesetting"/>
          <w:sz w:val="42"/>
          <w:szCs w:val="42"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lastRenderedPageBreak/>
        <w:t>كما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يتعين على المتعهد المقبول أن يقوم بربط المرحاض العمومي بشبكة الماء والكهرباء على نفقته الخاصة.</w:t>
      </w:r>
    </w:p>
    <w:p w:rsidR="00C80097" w:rsidRPr="0007212B" w:rsidRDefault="00C80097" w:rsidP="00C80097">
      <w:pPr>
        <w:bidi/>
        <w:ind w:right="180"/>
        <w:jc w:val="center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الوثائق المثبتة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الواجب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الإدلاء بها وفق الشروط التالية:</w:t>
      </w:r>
    </w:p>
    <w:p w:rsidR="00C80097" w:rsidRPr="0007212B" w:rsidRDefault="00C80097" w:rsidP="00C80097">
      <w:pPr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1- الوثائق المثبتة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الواجب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الإدلاء بها وفق الشروط التالية: </w:t>
      </w:r>
    </w:p>
    <w:p w:rsidR="00C80097" w:rsidRPr="0007212B" w:rsidRDefault="00C80097" w:rsidP="00C80097">
      <w:pPr>
        <w:bidi/>
        <w:ind w:right="180" w:firstLine="708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1- الغلاف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الأول :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ويتضمن :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هوية المتقدم بعرض الأثمان والوثائق المثبتة لذلك ( شخص ذاتي أو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معنوي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). 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مذكرة الوسائل البشرية  .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التصريح بالشرف .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شهادة تثبت الوضعية الجبائية للمعني بالأمر تقل مدتها عن سنة .</w:t>
      </w:r>
    </w:p>
    <w:p w:rsidR="00C80097" w:rsidRDefault="00C80097" w:rsidP="00C8009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وصل لضمانة مالي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ة قدرها 1000,00 درهم .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شهادة القيد بالسجل التجاري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شهادة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مسلمة أقل من سنة من الصندوق الوطني للضمان الاجتماعي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  <w:tab w:val="num" w:pos="1832"/>
        </w:tabs>
        <w:bidi/>
        <w:ind w:left="1832" w:right="180" w:hanging="142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إشهاد مصادق على صحة إمضائه يتبث فيه المتعهد اطلاعه على كناش التحملات .</w:t>
      </w:r>
    </w:p>
    <w:p w:rsidR="00C80097" w:rsidRPr="0007212B" w:rsidRDefault="00C80097" w:rsidP="00C80097">
      <w:pPr>
        <w:bidi/>
        <w:ind w:left="708" w:right="180"/>
        <w:jc w:val="both"/>
        <w:rPr>
          <w:rFonts w:ascii="Arabic Typesetting" w:hAnsi="Arabic Typesetting" w:cs="Arabic Typesetting"/>
          <w:sz w:val="42"/>
          <w:szCs w:val="42"/>
        </w:rPr>
      </w:pPr>
    </w:p>
    <w:p w:rsidR="00C80097" w:rsidRPr="0007212B" w:rsidRDefault="00C80097" w:rsidP="00C80097">
      <w:pPr>
        <w:bidi/>
        <w:ind w:left="708"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2- الغلاف الثاني ويتضمن : </w:t>
      </w:r>
    </w:p>
    <w:p w:rsidR="00C80097" w:rsidRPr="0007212B" w:rsidRDefault="00C80097" w:rsidP="00C80097">
      <w:pPr>
        <w:bidi/>
        <w:ind w:left="708"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الواجب السنوي المقترح من طرف المشارك مصحح الإمضاء .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ضمانة مالية دائمة عبارة عن شيك في اسم الخازن الإقليمي بقيمة2000.00 </w:t>
      </w: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درهم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. </w:t>
      </w:r>
    </w:p>
    <w:p w:rsidR="00C80097" w:rsidRPr="0007212B" w:rsidRDefault="00C80097" w:rsidP="00C80097">
      <w:pPr>
        <w:numPr>
          <w:ilvl w:val="0"/>
          <w:numId w:val="1"/>
        </w:numPr>
        <w:tabs>
          <w:tab w:val="clear" w:pos="2484"/>
          <w:tab w:val="num" w:pos="1690"/>
        </w:tabs>
        <w:bidi/>
        <w:ind w:left="1406" w:right="180" w:hanging="283"/>
        <w:jc w:val="both"/>
        <w:rPr>
          <w:rFonts w:ascii="Arabic Typesetting" w:hAnsi="Arabic Typesetting" w:cs="Arabic Typesetting"/>
          <w:sz w:val="42"/>
          <w:szCs w:val="42"/>
          <w:rtl/>
        </w:rPr>
      </w:pPr>
      <w:proofErr w:type="gramStart"/>
      <w:r w:rsidRPr="0007212B">
        <w:rPr>
          <w:rFonts w:ascii="Arabic Typesetting" w:hAnsi="Arabic Typesetting" w:cs="Arabic Typesetting" w:hint="cs"/>
          <w:sz w:val="42"/>
          <w:szCs w:val="42"/>
          <w:rtl/>
        </w:rPr>
        <w:t>إن</w:t>
      </w:r>
      <w:proofErr w:type="gramEnd"/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المتعهد الذي رست عليه السمسرة ملزم بأداء إتاوة الاستغلال السنوي المقترحة من طرفه قبل الشروع في الاستغلال عن سنة كاملة ويطبق نفس الإجراء عند نهاية كل سنة من سنوات الاستغلال.</w:t>
      </w:r>
    </w:p>
    <w:p w:rsidR="00C80097" w:rsidRPr="0007212B" w:rsidRDefault="00C80097" w:rsidP="00C80097">
      <w:pPr>
        <w:bidi/>
        <w:ind w:right="180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C80097" w:rsidRPr="0007212B" w:rsidRDefault="00C80097" w:rsidP="00C80097">
      <w:pPr>
        <w:bidi/>
        <w:jc w:val="both"/>
        <w:rPr>
          <w:rFonts w:ascii="Arabic Typesetting" w:hAnsi="Arabic Typesetting" w:cs="Arabic Typesetting"/>
          <w:sz w:val="42"/>
          <w:szCs w:val="42"/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                                                                  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مراكش في : </w:t>
      </w:r>
    </w:p>
    <w:p w:rsidR="00C80097" w:rsidRPr="0007212B" w:rsidRDefault="00C80097" w:rsidP="00C80097">
      <w:pPr>
        <w:bidi/>
        <w:ind w:left="6372" w:firstLine="708"/>
        <w:jc w:val="both"/>
        <w:rPr>
          <w:rFonts w:ascii="Arabic Typesetting" w:hAnsi="Arabic Typesetting" w:cs="Arabic Typesetting"/>
          <w:sz w:val="42"/>
          <w:szCs w:val="42"/>
          <w:rtl/>
        </w:rPr>
      </w:pPr>
    </w:p>
    <w:p w:rsidR="00C80097" w:rsidRPr="0007212B" w:rsidRDefault="00C80097" w:rsidP="00C80097">
      <w:pPr>
        <w:bidi/>
        <w:jc w:val="both"/>
        <w:rPr>
          <w:rFonts w:ascii="Arabic Typesetting" w:hAnsi="Arabic Typesetting" w:cs="Arabic Typesetting"/>
          <w:sz w:val="42"/>
          <w:szCs w:val="42"/>
          <w:rtl/>
        </w:rPr>
      </w:pP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ab/>
        <w:t xml:space="preserve">رئيس </w:t>
      </w:r>
      <w:r>
        <w:rPr>
          <w:rFonts w:ascii="Arabic Typesetting" w:hAnsi="Arabic Typesetting" w:cs="Arabic Typesetting" w:hint="cs"/>
          <w:sz w:val="42"/>
          <w:szCs w:val="42"/>
          <w:rtl/>
        </w:rPr>
        <w:t>جماعــــــــــــــة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 xml:space="preserve"> م</w:t>
      </w:r>
      <w:r>
        <w:rPr>
          <w:rFonts w:ascii="Arabic Typesetting" w:hAnsi="Arabic Typesetting" w:cs="Arabic Typesetting" w:hint="cs"/>
          <w:sz w:val="42"/>
          <w:szCs w:val="42"/>
          <w:rtl/>
        </w:rPr>
        <w:t>ـــــ</w:t>
      </w:r>
      <w:r w:rsidRPr="0007212B">
        <w:rPr>
          <w:rFonts w:ascii="Arabic Typesetting" w:hAnsi="Arabic Typesetting" w:cs="Arabic Typesetting" w:hint="cs"/>
          <w:sz w:val="42"/>
          <w:szCs w:val="42"/>
          <w:rtl/>
        </w:rPr>
        <w:t>راكش</w:t>
      </w:r>
    </w:p>
    <w:p w:rsidR="00C80097" w:rsidRDefault="00C80097" w:rsidP="00C80097">
      <w:pPr>
        <w:bidi/>
        <w:ind w:right="180" w:firstLine="708"/>
        <w:jc w:val="both"/>
        <w:rPr>
          <w:rtl/>
        </w:rPr>
      </w:pPr>
      <w:r>
        <w:rPr>
          <w:rFonts w:ascii="Arabic Typesetting" w:hAnsi="Arabic Typesetting" w:cs="Arabic Typesetting" w:hint="cs"/>
          <w:sz w:val="42"/>
          <w:szCs w:val="42"/>
          <w:rtl/>
        </w:rPr>
        <w:t xml:space="preserve">                                                   </w:t>
      </w:r>
    </w:p>
    <w:p w:rsidR="00C80097" w:rsidRDefault="00C80097" w:rsidP="00C80097">
      <w:pPr>
        <w:bidi/>
        <w:rPr>
          <w:rtl/>
        </w:rPr>
      </w:pPr>
    </w:p>
    <w:p w:rsidR="00C80097" w:rsidRDefault="00C80097" w:rsidP="00C80097">
      <w:pPr>
        <w:bidi/>
        <w:rPr>
          <w:rtl/>
        </w:rPr>
      </w:pPr>
    </w:p>
    <w:p w:rsidR="00C80097" w:rsidRDefault="00C80097" w:rsidP="00C80097">
      <w:pPr>
        <w:bidi/>
        <w:rPr>
          <w:rtl/>
        </w:rPr>
      </w:pPr>
    </w:p>
    <w:p w:rsidR="00C80097" w:rsidRDefault="00C80097" w:rsidP="00C80097">
      <w:pPr>
        <w:bidi/>
        <w:rPr>
          <w:rtl/>
        </w:rPr>
      </w:pPr>
    </w:p>
    <w:tbl>
      <w:tblPr>
        <w:tblpPr w:leftFromText="141" w:rightFromText="141" w:vertAnchor="page" w:horzAnchor="margin" w:tblpXSpec="center" w:tblpY="346"/>
        <w:tblW w:w="10167" w:type="dxa"/>
        <w:tblLook w:val="04A0"/>
      </w:tblPr>
      <w:tblGrid>
        <w:gridCol w:w="4891"/>
        <w:gridCol w:w="2295"/>
        <w:gridCol w:w="2981"/>
      </w:tblGrid>
      <w:tr w:rsidR="00C80097" w:rsidRPr="00D966C8" w:rsidTr="00320548">
        <w:trPr>
          <w:trHeight w:val="1883"/>
        </w:trPr>
        <w:tc>
          <w:tcPr>
            <w:tcW w:w="4891" w:type="dxa"/>
          </w:tcPr>
          <w:p w:rsidR="00C80097" w:rsidRPr="00D966C8" w:rsidRDefault="00C80097" w:rsidP="00320548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ROYAUME DU MAROC</w:t>
            </w:r>
          </w:p>
          <w:p w:rsidR="00C80097" w:rsidRPr="00D966C8" w:rsidRDefault="00C80097" w:rsidP="00320548">
            <w:pPr>
              <w:tabs>
                <w:tab w:val="left" w:pos="420"/>
                <w:tab w:val="center" w:pos="2277"/>
                <w:tab w:val="left" w:pos="10800"/>
              </w:tabs>
              <w:ind w:right="63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Ministère de l’intérieur</w:t>
            </w:r>
          </w:p>
          <w:p w:rsidR="00C80097" w:rsidRPr="00D966C8" w:rsidRDefault="00C80097" w:rsidP="00320548">
            <w:pPr>
              <w:tabs>
                <w:tab w:val="left" w:pos="420"/>
                <w:tab w:val="center" w:pos="2277"/>
                <w:tab w:val="left" w:pos="10800"/>
              </w:tabs>
              <w:ind w:right="34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          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>Wilaya de la Région</w:t>
            </w:r>
            <w:r w:rsidRPr="00D966C8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</w:rPr>
              <w:t xml:space="preserve">Marrakech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Safi</w:t>
            </w:r>
          </w:p>
          <w:p w:rsidR="00C80097" w:rsidRPr="00D966C8" w:rsidRDefault="00C80097" w:rsidP="00320548">
            <w:pPr>
              <w:tabs>
                <w:tab w:val="left" w:pos="10800"/>
              </w:tabs>
              <w:spacing w:before="240"/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</w:rPr>
              <w:t>Commune de Marrakech</w:t>
            </w:r>
          </w:p>
          <w:p w:rsidR="00C80097" w:rsidRPr="00D966C8" w:rsidRDefault="00C80097" w:rsidP="00320548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Direction générale des services</w:t>
            </w:r>
          </w:p>
          <w:p w:rsidR="00C80097" w:rsidRPr="00D966C8" w:rsidRDefault="00C80097" w:rsidP="00320548">
            <w:pPr>
              <w:tabs>
                <w:tab w:val="left" w:pos="10800"/>
              </w:tabs>
              <w:ind w:right="630"/>
              <w:jc w:val="center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>Division du Patrimoine Communal</w:t>
            </w:r>
          </w:p>
          <w:p w:rsidR="00C80097" w:rsidRPr="00A37340" w:rsidRDefault="00C80097" w:rsidP="00320548">
            <w:pPr>
              <w:tabs>
                <w:tab w:val="left" w:pos="10800"/>
              </w:tabs>
              <w:ind w:right="-123"/>
              <w:outlineLvl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E141DB">
              <w:rPr>
                <w:rFonts w:asciiTheme="majorBidi" w:hAnsiTheme="majorBidi" w:cstheme="majorBidi"/>
                <w:sz w:val="18"/>
                <w:szCs w:val="18"/>
              </w:rPr>
              <w:t xml:space="preserve">            </w:t>
            </w:r>
            <w:r w:rsidRPr="00A37340">
              <w:rPr>
                <w:rFonts w:asciiTheme="majorBidi" w:hAnsiTheme="majorBidi" w:cstheme="majorBidi"/>
                <w:sz w:val="18"/>
                <w:szCs w:val="18"/>
              </w:rPr>
              <w:t xml:space="preserve">     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Service </w:t>
            </w:r>
            <w:r>
              <w:rPr>
                <w:rFonts w:asciiTheme="majorBidi" w:hAnsiTheme="majorBidi" w:cstheme="majorBidi"/>
                <w:sz w:val="18"/>
                <w:szCs w:val="18"/>
                <w:u w:val="single"/>
              </w:rPr>
              <w:t>de gestion du patrimoine</w:t>
            </w:r>
          </w:p>
        </w:tc>
        <w:tc>
          <w:tcPr>
            <w:tcW w:w="2295" w:type="dxa"/>
          </w:tcPr>
          <w:p w:rsidR="00C80097" w:rsidRPr="00D966C8" w:rsidRDefault="00C80097" w:rsidP="00320548">
            <w:pPr>
              <w:tabs>
                <w:tab w:val="left" w:pos="10800"/>
              </w:tabs>
              <w:spacing w:line="360" w:lineRule="auto"/>
              <w:ind w:right="630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0097" w:rsidRPr="00D966C8" w:rsidRDefault="00C80097" w:rsidP="0032054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0097" w:rsidRPr="00D966C8" w:rsidRDefault="00C80097" w:rsidP="0032054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0097" w:rsidRPr="00D966C8" w:rsidRDefault="00C80097" w:rsidP="00320548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0097" w:rsidRPr="00D966C8" w:rsidRDefault="00C80097" w:rsidP="0032054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80097" w:rsidRPr="00D966C8" w:rsidRDefault="00C80097" w:rsidP="00320548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-431800</wp:posOffset>
                  </wp:positionV>
                  <wp:extent cx="473075" cy="606425"/>
                  <wp:effectExtent l="19050" t="0" r="3175" b="0"/>
                  <wp:wrapSquare wrapText="right"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1" w:type="dxa"/>
            <w:hideMark/>
          </w:tcPr>
          <w:p w:rsidR="00C80097" w:rsidRPr="00D966C8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المملكـة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المغربيـة</w:t>
            </w:r>
          </w:p>
          <w:p w:rsidR="00C80097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>وزارة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الداخليـــة</w:t>
            </w:r>
          </w:p>
          <w:p w:rsidR="00C80097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ولاية جهة مراكش أسفي</w:t>
            </w:r>
          </w:p>
          <w:p w:rsidR="00C80097" w:rsidRPr="00D966C8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جماعة مراكش</w:t>
            </w:r>
          </w:p>
          <w:p w:rsidR="00C80097" w:rsidRPr="00D966C8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المديرية العامة للمصالح</w:t>
            </w:r>
          </w:p>
          <w:p w:rsidR="00C80097" w:rsidRPr="00D966C8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</w:pP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قســم الممتلكـات الجماعيـة</w:t>
            </w:r>
          </w:p>
          <w:p w:rsidR="00C80097" w:rsidRPr="00D966C8" w:rsidRDefault="00C80097" w:rsidP="0032054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مصلح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ــــ</w:t>
            </w:r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>ة</w:t>
            </w:r>
            <w:proofErr w:type="gramEnd"/>
            <w:r w:rsidRPr="00D966C8">
              <w:rPr>
                <w:rFonts w:asciiTheme="majorBidi" w:hAnsiTheme="majorBidi" w:cstheme="majorBidi"/>
                <w:sz w:val="18"/>
                <w:szCs w:val="18"/>
                <w:u w:val="single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18"/>
                <w:szCs w:val="18"/>
                <w:u w:val="single"/>
                <w:rtl/>
              </w:rPr>
              <w:t>تدبير الممتلكات الجماعية</w:t>
            </w:r>
          </w:p>
        </w:tc>
      </w:tr>
    </w:tbl>
    <w:p w:rsidR="00C80097" w:rsidRDefault="00C80097" w:rsidP="00C80097">
      <w:pPr>
        <w:pStyle w:val="Titre1"/>
        <w:bidi w:val="0"/>
        <w:jc w:val="left"/>
        <w:rPr>
          <w:rtl/>
        </w:rPr>
      </w:pPr>
    </w:p>
    <w:p w:rsidR="00C80097" w:rsidRDefault="00C80097" w:rsidP="00C80097">
      <w:pPr>
        <w:pStyle w:val="Titre1"/>
        <w:bidi w:val="0"/>
        <w:rPr>
          <w:rFonts w:ascii="Californian FB" w:hAnsi="Californian FB"/>
          <w:rtl/>
        </w:rPr>
      </w:pPr>
      <w:r w:rsidRPr="00466598">
        <w:rPr>
          <w:rFonts w:ascii="Californian FB" w:hAnsi="Californian FB"/>
        </w:rPr>
        <w:t>AVIS D'APPEL D'OFFRES</w:t>
      </w:r>
    </w:p>
    <w:p w:rsidR="00C80097" w:rsidRPr="00466598" w:rsidRDefault="00C80097" w:rsidP="00C80097">
      <w:pPr>
        <w:jc w:val="center"/>
        <w:rPr>
          <w:sz w:val="28"/>
          <w:szCs w:val="44"/>
          <w:lang w:bidi="ar-SA"/>
        </w:rPr>
      </w:pPr>
      <w:r w:rsidRPr="00466598">
        <w:rPr>
          <w:sz w:val="28"/>
          <w:szCs w:val="44"/>
          <w:lang w:bidi="ar-SA"/>
        </w:rPr>
        <w:t>N°</w:t>
      </w:r>
      <w:r>
        <w:rPr>
          <w:rFonts w:hint="cs"/>
          <w:rtl/>
          <w:lang w:bidi="ar-SA"/>
        </w:rPr>
        <w:t>08</w:t>
      </w:r>
      <w:r>
        <w:rPr>
          <w:sz w:val="28"/>
          <w:szCs w:val="44"/>
          <w:lang w:bidi="ar-SA"/>
        </w:rPr>
        <w:t>/DP201</w:t>
      </w:r>
      <w:r w:rsidRPr="0024611D">
        <w:rPr>
          <w:rFonts w:hint="cs"/>
          <w:sz w:val="18"/>
          <w:szCs w:val="28"/>
          <w:rtl/>
          <w:lang w:bidi="ar-SA"/>
        </w:rPr>
        <w:t>7</w:t>
      </w:r>
    </w:p>
    <w:p w:rsidR="00C80097" w:rsidRPr="00466598" w:rsidRDefault="00C80097" w:rsidP="00C80097">
      <w:pPr>
        <w:ind w:left="720" w:firstLine="720"/>
        <w:jc w:val="center"/>
        <w:rPr>
          <w:rFonts w:ascii="Californian FB" w:hAnsi="Californian FB"/>
          <w:sz w:val="36"/>
          <w:szCs w:val="44"/>
        </w:rPr>
      </w:pPr>
    </w:p>
    <w:p w:rsidR="00C80097" w:rsidRPr="00466598" w:rsidRDefault="00C80097" w:rsidP="00C80097">
      <w:pPr>
        <w:ind w:left="720" w:firstLine="720"/>
        <w:jc w:val="both"/>
        <w:rPr>
          <w:rFonts w:ascii="Californian FB" w:hAnsi="Californian FB"/>
          <w:sz w:val="24"/>
        </w:rPr>
      </w:pPr>
      <w:r w:rsidRPr="000701D8">
        <w:rPr>
          <w:rFonts w:ascii="Californian FB" w:hAnsi="Californian FB"/>
          <w:sz w:val="40"/>
          <w:szCs w:val="48"/>
        </w:rPr>
        <w:t>L</w:t>
      </w:r>
      <w:r w:rsidRPr="00466598">
        <w:rPr>
          <w:rFonts w:ascii="Californian FB" w:hAnsi="Californian FB"/>
          <w:sz w:val="24"/>
        </w:rPr>
        <w:t>e</w:t>
      </w:r>
      <w:r>
        <w:rPr>
          <w:rFonts w:ascii="Californian FB" w:hAnsi="Californian FB"/>
          <w:sz w:val="24"/>
        </w:rPr>
        <w:t xml:space="preserve"> Mardi</w:t>
      </w:r>
      <w:r w:rsidRPr="00466598">
        <w:rPr>
          <w:rFonts w:ascii="Californian FB" w:hAnsi="Californian FB"/>
          <w:sz w:val="24"/>
          <w:rtl/>
        </w:rPr>
        <w:t xml:space="preserve"> </w:t>
      </w:r>
      <w:r>
        <w:rPr>
          <w:rFonts w:ascii="Californian FB" w:hAnsi="Californian FB"/>
          <w:sz w:val="24"/>
        </w:rPr>
        <w:t xml:space="preserve"> </w:t>
      </w:r>
      <w:r w:rsidRPr="00466598">
        <w:rPr>
          <w:rFonts w:ascii="Californian FB" w:hAnsi="Californian FB"/>
          <w:sz w:val="24"/>
        </w:rPr>
        <w:t xml:space="preserve"> </w:t>
      </w:r>
      <w:r>
        <w:rPr>
          <w:rFonts w:ascii="Californian FB" w:hAnsi="Californian FB"/>
          <w:sz w:val="24"/>
        </w:rPr>
        <w:t>16</w:t>
      </w:r>
      <w:r w:rsidRPr="000701D8">
        <w:rPr>
          <w:rFonts w:ascii="Californian FB" w:hAnsi="Californian FB"/>
          <w:sz w:val="22"/>
          <w:szCs w:val="28"/>
        </w:rPr>
        <w:t>/</w:t>
      </w:r>
      <w:r w:rsidRPr="0024611D">
        <w:rPr>
          <w:rFonts w:ascii="Californian FB" w:hAnsi="Californian FB"/>
          <w:sz w:val="24"/>
        </w:rPr>
        <w:t>05</w:t>
      </w:r>
      <w:r w:rsidRPr="00466598">
        <w:rPr>
          <w:rFonts w:ascii="Californian FB" w:hAnsi="Californian FB"/>
          <w:sz w:val="24"/>
        </w:rPr>
        <w:t>/</w:t>
      </w:r>
      <w:r>
        <w:rPr>
          <w:rFonts w:ascii="Californian FB" w:hAnsi="Californian FB"/>
          <w:sz w:val="24"/>
        </w:rPr>
        <w:t>201</w:t>
      </w:r>
      <w:r w:rsidRPr="000701D8">
        <w:rPr>
          <w:rFonts w:ascii="Californian FB" w:hAnsi="Californian FB" w:hint="cs"/>
          <w:szCs w:val="24"/>
          <w:rtl/>
        </w:rPr>
        <w:t>7</w:t>
      </w:r>
      <w:r w:rsidRPr="00466598">
        <w:rPr>
          <w:rFonts w:ascii="Californian FB" w:hAnsi="Californian FB"/>
          <w:sz w:val="24"/>
        </w:rPr>
        <w:t xml:space="preserve"> à </w:t>
      </w:r>
      <w:r>
        <w:rPr>
          <w:rFonts w:ascii="Californian FB" w:hAnsi="Californian FB"/>
          <w:sz w:val="24"/>
        </w:rPr>
        <w:t>11</w:t>
      </w:r>
      <w:r w:rsidRPr="00466598">
        <w:rPr>
          <w:rFonts w:ascii="Californian FB" w:hAnsi="Californian FB"/>
          <w:sz w:val="24"/>
        </w:rPr>
        <w:t xml:space="preserve"> heures,</w:t>
      </w:r>
    </w:p>
    <w:p w:rsidR="00C80097" w:rsidRPr="00A37340" w:rsidRDefault="00C80097" w:rsidP="00C80097">
      <w:pPr>
        <w:jc w:val="both"/>
        <w:rPr>
          <w:rFonts w:ascii="Californian FB" w:hAnsi="Californian FB" w:cs="Times New Roman"/>
          <w:sz w:val="22"/>
          <w:szCs w:val="22"/>
        </w:rPr>
      </w:pPr>
      <w:r w:rsidRPr="00466598">
        <w:rPr>
          <w:rFonts w:ascii="Californian FB" w:hAnsi="Californian FB" w:cs="Times New Roman"/>
          <w:sz w:val="24"/>
          <w:szCs w:val="24"/>
        </w:rPr>
        <w:t xml:space="preserve">Il sera procédé à la salle des réunions au siège de la Commune </w:t>
      </w:r>
      <w:r>
        <w:rPr>
          <w:rFonts w:ascii="Californian FB" w:hAnsi="Californian FB" w:cs="Times New Roman"/>
          <w:sz w:val="24"/>
          <w:szCs w:val="24"/>
        </w:rPr>
        <w:t xml:space="preserve">de Marrakech </w:t>
      </w:r>
      <w:r w:rsidRPr="00466598">
        <w:rPr>
          <w:rFonts w:ascii="Californian FB" w:hAnsi="Californian FB" w:cs="Times New Roman"/>
          <w:sz w:val="24"/>
          <w:szCs w:val="24"/>
        </w:rPr>
        <w:t xml:space="preserve">Avenue Mohamed VI à l’ouverture des plis concernant l’appel d’offre relatif à la location </w:t>
      </w:r>
      <w:r>
        <w:rPr>
          <w:rFonts w:ascii="Californian FB" w:hAnsi="Californian FB" w:cs="Times New Roman"/>
          <w:sz w:val="28"/>
          <w:szCs w:val="28"/>
        </w:rPr>
        <w:t>des toilettes publics cité ci - dessus :</w:t>
      </w:r>
    </w:p>
    <w:tbl>
      <w:tblPr>
        <w:tblStyle w:val="Grilledutableau"/>
        <w:bidiVisual/>
        <w:tblW w:w="0" w:type="auto"/>
        <w:tblInd w:w="562" w:type="dxa"/>
        <w:tblLook w:val="04A0"/>
      </w:tblPr>
      <w:tblGrid>
        <w:gridCol w:w="2086"/>
        <w:gridCol w:w="4962"/>
        <w:gridCol w:w="1555"/>
      </w:tblGrid>
      <w:tr w:rsidR="00C80097" w:rsidRPr="0007212B" w:rsidTr="00320548">
        <w:trPr>
          <w:trHeight w:val="298"/>
        </w:trPr>
        <w:tc>
          <w:tcPr>
            <w:tcW w:w="2086" w:type="dxa"/>
          </w:tcPr>
          <w:p w:rsidR="00C80097" w:rsidRPr="0007212B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Montant</w:t>
            </w:r>
          </w:p>
        </w:tc>
        <w:tc>
          <w:tcPr>
            <w:tcW w:w="4962" w:type="dxa"/>
          </w:tcPr>
          <w:p w:rsidR="00C80097" w:rsidRPr="0007212B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Adresse</w:t>
            </w:r>
          </w:p>
        </w:tc>
        <w:tc>
          <w:tcPr>
            <w:tcW w:w="1555" w:type="dxa"/>
          </w:tcPr>
          <w:p w:rsidR="00C80097" w:rsidRPr="0007212B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Partie</w:t>
            </w:r>
          </w:p>
        </w:tc>
      </w:tr>
      <w:tr w:rsidR="00C80097" w:rsidRPr="0007212B" w:rsidTr="00320548">
        <w:trPr>
          <w:trHeight w:val="677"/>
        </w:trPr>
        <w:tc>
          <w:tcPr>
            <w:tcW w:w="2086" w:type="dxa"/>
            <w:vAlign w:val="center"/>
          </w:tcPr>
          <w:p w:rsidR="00C80097" w:rsidRPr="0007212B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200dh</w:t>
            </w:r>
          </w:p>
        </w:tc>
        <w:tc>
          <w:tcPr>
            <w:tcW w:w="4962" w:type="dxa"/>
            <w:vAlign w:val="center"/>
          </w:tcPr>
          <w:p w:rsidR="00C80097" w:rsidRPr="0007212B" w:rsidRDefault="00C80097" w:rsidP="00320548">
            <w:pPr>
              <w:bidi/>
              <w:ind w:right="180"/>
              <w:jc w:val="right"/>
              <w:rPr>
                <w:rFonts w:ascii="Arabic Typesetting" w:hAnsi="Arabic Typesetting" w:cs="Arabic Typesetting"/>
                <w:sz w:val="42"/>
                <w:szCs w:val="42"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 xml:space="preserve">N° 1 entre les magasins n°6 et 7 </w:t>
            </w:r>
            <w:proofErr w:type="gramStart"/>
            <w:r>
              <w:rPr>
                <w:rFonts w:ascii="Arabic Typesetting" w:hAnsi="Arabic Typesetting" w:cs="Arabic Typesetting"/>
                <w:sz w:val="42"/>
                <w:szCs w:val="42"/>
              </w:rPr>
              <w:t>souk</w:t>
            </w:r>
            <w:proofErr w:type="gramEnd"/>
            <w:r>
              <w:rPr>
                <w:rFonts w:ascii="Arabic Typesetting" w:hAnsi="Arabic Typesetting" w:cs="Arabic Typesetting"/>
                <w:sz w:val="42"/>
                <w:szCs w:val="42"/>
              </w:rPr>
              <w:t xml:space="preserve"> zohour</w:t>
            </w:r>
          </w:p>
        </w:tc>
        <w:tc>
          <w:tcPr>
            <w:tcW w:w="1555" w:type="dxa"/>
            <w:vAlign w:val="center"/>
          </w:tcPr>
          <w:p w:rsidR="00C80097" w:rsidRPr="0007212B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01</w:t>
            </w:r>
          </w:p>
        </w:tc>
      </w:tr>
      <w:tr w:rsidR="00C80097" w:rsidRPr="0007212B" w:rsidTr="00320548">
        <w:trPr>
          <w:trHeight w:val="677"/>
        </w:trPr>
        <w:tc>
          <w:tcPr>
            <w:tcW w:w="2086" w:type="dxa"/>
          </w:tcPr>
          <w:p w:rsidR="00C80097" w:rsidRDefault="00C80097" w:rsidP="00320548">
            <w:pPr>
              <w:jc w:val="center"/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200</w:t>
            </w:r>
            <w:r w:rsidRPr="00D408CA">
              <w:rPr>
                <w:rFonts w:ascii="Arabic Typesetting" w:hAnsi="Arabic Typesetting" w:cs="Arabic Typesetting"/>
                <w:sz w:val="42"/>
                <w:szCs w:val="42"/>
              </w:rPr>
              <w:t xml:space="preserve"> </w:t>
            </w:r>
            <w:proofErr w:type="spellStart"/>
            <w:r w:rsidRPr="00D408CA">
              <w:rPr>
                <w:rFonts w:ascii="Arabic Typesetting" w:hAnsi="Arabic Typesetting" w:cs="Arabic Typesetting"/>
                <w:sz w:val="42"/>
                <w:szCs w:val="42"/>
              </w:rPr>
              <w:t>dh</w:t>
            </w:r>
            <w:proofErr w:type="spellEnd"/>
          </w:p>
        </w:tc>
        <w:tc>
          <w:tcPr>
            <w:tcW w:w="4962" w:type="dxa"/>
            <w:vAlign w:val="center"/>
          </w:tcPr>
          <w:p w:rsidR="00C80097" w:rsidRPr="0007212B" w:rsidRDefault="00C80097" w:rsidP="00320548">
            <w:pPr>
              <w:bidi/>
              <w:ind w:right="180"/>
              <w:jc w:val="right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 xml:space="preserve">N° 2 entre les magasins n°34 et 35 </w:t>
            </w:r>
            <w:proofErr w:type="gramStart"/>
            <w:r>
              <w:rPr>
                <w:rFonts w:ascii="Arabic Typesetting" w:hAnsi="Arabic Typesetting" w:cs="Arabic Typesetting"/>
                <w:sz w:val="42"/>
                <w:szCs w:val="42"/>
              </w:rPr>
              <w:t>souk</w:t>
            </w:r>
            <w:proofErr w:type="gramEnd"/>
            <w:r>
              <w:rPr>
                <w:rFonts w:ascii="Arabic Typesetting" w:hAnsi="Arabic Typesetting" w:cs="Arabic Typesetting"/>
                <w:sz w:val="42"/>
                <w:szCs w:val="42"/>
              </w:rPr>
              <w:t xml:space="preserve"> zohour </w:t>
            </w:r>
          </w:p>
        </w:tc>
        <w:tc>
          <w:tcPr>
            <w:tcW w:w="1555" w:type="dxa"/>
            <w:vAlign w:val="center"/>
          </w:tcPr>
          <w:p w:rsidR="00C80097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02</w:t>
            </w:r>
          </w:p>
        </w:tc>
      </w:tr>
      <w:tr w:rsidR="00C80097" w:rsidRPr="0007212B" w:rsidTr="00320548">
        <w:trPr>
          <w:trHeight w:val="677"/>
        </w:trPr>
        <w:tc>
          <w:tcPr>
            <w:tcW w:w="2086" w:type="dxa"/>
          </w:tcPr>
          <w:p w:rsidR="00C80097" w:rsidRDefault="00C80097" w:rsidP="00320548">
            <w:pPr>
              <w:jc w:val="center"/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200</w:t>
            </w:r>
            <w:r w:rsidRPr="00D408CA">
              <w:rPr>
                <w:rFonts w:ascii="Arabic Typesetting" w:hAnsi="Arabic Typesetting" w:cs="Arabic Typesetting"/>
                <w:sz w:val="42"/>
                <w:szCs w:val="42"/>
              </w:rPr>
              <w:t xml:space="preserve"> </w:t>
            </w:r>
            <w:proofErr w:type="spellStart"/>
            <w:r w:rsidRPr="00D408CA">
              <w:rPr>
                <w:rFonts w:ascii="Arabic Typesetting" w:hAnsi="Arabic Typesetting" w:cs="Arabic Typesetting"/>
                <w:sz w:val="42"/>
                <w:szCs w:val="42"/>
              </w:rPr>
              <w:t>dh</w:t>
            </w:r>
            <w:proofErr w:type="spellEnd"/>
          </w:p>
        </w:tc>
        <w:tc>
          <w:tcPr>
            <w:tcW w:w="4962" w:type="dxa"/>
            <w:vAlign w:val="center"/>
          </w:tcPr>
          <w:p w:rsidR="00C80097" w:rsidRPr="0007212B" w:rsidRDefault="00C80097" w:rsidP="00320548">
            <w:pPr>
              <w:bidi/>
              <w:ind w:right="180"/>
              <w:jc w:val="right"/>
              <w:rPr>
                <w:rFonts w:ascii="Arabic Typesetting" w:hAnsi="Arabic Typesetting" w:cs="Arabic Typesetting"/>
                <w:sz w:val="42"/>
                <w:szCs w:val="42"/>
                <w:rtl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N° 3 entre les magasins n° 125 et 126 souk zohour</w:t>
            </w:r>
          </w:p>
        </w:tc>
        <w:tc>
          <w:tcPr>
            <w:tcW w:w="1555" w:type="dxa"/>
            <w:vAlign w:val="center"/>
          </w:tcPr>
          <w:p w:rsidR="00C80097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03</w:t>
            </w:r>
          </w:p>
        </w:tc>
      </w:tr>
      <w:tr w:rsidR="00C80097" w:rsidRPr="0007212B" w:rsidTr="00320548">
        <w:trPr>
          <w:trHeight w:val="677"/>
        </w:trPr>
        <w:tc>
          <w:tcPr>
            <w:tcW w:w="2086" w:type="dxa"/>
          </w:tcPr>
          <w:p w:rsidR="00C80097" w:rsidRDefault="00C80097" w:rsidP="00320548">
            <w:pPr>
              <w:jc w:val="center"/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200</w:t>
            </w:r>
            <w:r w:rsidRPr="00D408CA">
              <w:rPr>
                <w:rFonts w:ascii="Arabic Typesetting" w:hAnsi="Arabic Typesetting" w:cs="Arabic Typesetting"/>
                <w:sz w:val="42"/>
                <w:szCs w:val="42"/>
              </w:rPr>
              <w:t xml:space="preserve"> </w:t>
            </w:r>
            <w:proofErr w:type="spellStart"/>
            <w:r w:rsidRPr="00D408CA">
              <w:rPr>
                <w:rFonts w:ascii="Arabic Typesetting" w:hAnsi="Arabic Typesetting" w:cs="Arabic Typesetting"/>
                <w:sz w:val="42"/>
                <w:szCs w:val="42"/>
              </w:rPr>
              <w:t>dh</w:t>
            </w:r>
            <w:proofErr w:type="spellEnd"/>
          </w:p>
        </w:tc>
        <w:tc>
          <w:tcPr>
            <w:tcW w:w="4962" w:type="dxa"/>
            <w:vAlign w:val="center"/>
          </w:tcPr>
          <w:p w:rsidR="00C80097" w:rsidRPr="0007212B" w:rsidRDefault="00C80097" w:rsidP="00320548">
            <w:pPr>
              <w:bidi/>
              <w:ind w:right="180"/>
              <w:jc w:val="right"/>
              <w:rPr>
                <w:rFonts w:ascii="Arabic Typesetting" w:hAnsi="Arabic Typesetting" w:cs="Arabic Typesetting"/>
                <w:sz w:val="42"/>
                <w:szCs w:val="42"/>
              </w:rPr>
            </w:pPr>
            <w:r>
              <w:rPr>
                <w:rFonts w:ascii="Arabic Typesetting" w:hAnsi="Arabic Typesetting" w:cs="Arabic Typesetting"/>
                <w:sz w:val="42"/>
                <w:szCs w:val="42"/>
              </w:rPr>
              <w:t>N° 4 entre les magasins n° 153 et 154 souk zohour</w:t>
            </w:r>
          </w:p>
        </w:tc>
        <w:tc>
          <w:tcPr>
            <w:tcW w:w="1555" w:type="dxa"/>
            <w:vAlign w:val="center"/>
          </w:tcPr>
          <w:p w:rsidR="00C80097" w:rsidRDefault="00C80097" w:rsidP="00320548">
            <w:pPr>
              <w:bidi/>
              <w:ind w:right="180"/>
              <w:jc w:val="center"/>
              <w:rPr>
                <w:rFonts w:ascii="Arabic Typesetting" w:hAnsi="Arabic Typesetting" w:cs="Arabic Typesetting"/>
                <w:sz w:val="42"/>
                <w:szCs w:val="42"/>
              </w:rPr>
            </w:pPr>
            <w:r>
              <w:rPr>
                <w:rFonts w:ascii="Arabic Typesetting" w:hAnsi="Arabic Typesetting" w:cs="Arabic Typesetting" w:hint="cs"/>
                <w:sz w:val="42"/>
                <w:szCs w:val="42"/>
                <w:rtl/>
              </w:rPr>
              <w:t>04</w:t>
            </w:r>
          </w:p>
        </w:tc>
      </w:tr>
    </w:tbl>
    <w:p w:rsidR="00C80097" w:rsidRPr="00466598" w:rsidRDefault="00C80097" w:rsidP="00C80097">
      <w:pPr>
        <w:pStyle w:val="Paragraphedeliste"/>
        <w:bidi w:val="0"/>
        <w:ind w:left="1800"/>
        <w:jc w:val="both"/>
        <w:rPr>
          <w:rFonts w:ascii="Californian FB" w:hAnsi="Californian FB" w:cs="Times New Roman"/>
          <w:noProof w:val="0"/>
          <w:sz w:val="24"/>
          <w:szCs w:val="24"/>
        </w:rPr>
      </w:pPr>
    </w:p>
    <w:p w:rsidR="00C80097" w:rsidRPr="00466598" w:rsidRDefault="00C80097" w:rsidP="00C80097">
      <w:pPr>
        <w:ind w:left="720" w:firstLine="720"/>
        <w:jc w:val="both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Situé au périmètre </w:t>
      </w:r>
      <w:r w:rsidRPr="00466598">
        <w:rPr>
          <w:rFonts w:ascii="Californian FB" w:hAnsi="Californian FB" w:cs="Times New Roman"/>
          <w:sz w:val="24"/>
          <w:szCs w:val="24"/>
        </w:rPr>
        <w:t xml:space="preserve"> de</w:t>
      </w:r>
      <w:r>
        <w:rPr>
          <w:rFonts w:ascii="Californian FB" w:hAnsi="Californian FB" w:cs="Times New Roman"/>
          <w:sz w:val="24"/>
          <w:szCs w:val="24"/>
        </w:rPr>
        <w:t xml:space="preserve"> la</w:t>
      </w:r>
      <w:r w:rsidRPr="006802B4">
        <w:rPr>
          <w:rFonts w:ascii="Californian FB" w:hAnsi="Californian FB" w:cs="Times New Roman"/>
          <w:sz w:val="24"/>
          <w:szCs w:val="24"/>
        </w:rPr>
        <w:t xml:space="preserve"> </w:t>
      </w:r>
      <w:r w:rsidRPr="00466598">
        <w:rPr>
          <w:rFonts w:ascii="Californian FB" w:hAnsi="Californian FB" w:cs="Times New Roman"/>
          <w:sz w:val="24"/>
          <w:szCs w:val="24"/>
        </w:rPr>
        <w:t xml:space="preserve">Commune Marrakech, durant la période 3 </w:t>
      </w:r>
      <w:proofErr w:type="gramStart"/>
      <w:r w:rsidRPr="00466598">
        <w:rPr>
          <w:rFonts w:ascii="Californian FB" w:hAnsi="Californian FB" w:cs="Times New Roman"/>
          <w:sz w:val="24"/>
          <w:szCs w:val="24"/>
        </w:rPr>
        <w:t>année</w:t>
      </w:r>
      <w:proofErr w:type="gramEnd"/>
      <w:r w:rsidRPr="00466598">
        <w:rPr>
          <w:rFonts w:ascii="Californian FB" w:hAnsi="Californian FB" w:cs="Times New Roman"/>
          <w:sz w:val="24"/>
          <w:szCs w:val="24"/>
        </w:rPr>
        <w:t xml:space="preserve"> </w:t>
      </w:r>
      <w:r>
        <w:rPr>
          <w:rFonts w:ascii="Californian FB" w:hAnsi="Californian FB" w:cs="Times New Roman"/>
          <w:sz w:val="24"/>
          <w:szCs w:val="24"/>
        </w:rPr>
        <w:t>à partir</w:t>
      </w:r>
      <w:r w:rsidRPr="00466598">
        <w:rPr>
          <w:rFonts w:ascii="Californian FB" w:hAnsi="Californian FB" w:cs="Times New Roman"/>
          <w:sz w:val="24"/>
          <w:szCs w:val="24"/>
        </w:rPr>
        <w:t xml:space="preserve"> de la date de l’admission de l’offre du soumissionnaire retenu.</w:t>
      </w:r>
    </w:p>
    <w:p w:rsidR="00C80097" w:rsidRPr="00466598" w:rsidRDefault="00C80097" w:rsidP="00C80097">
      <w:pPr>
        <w:ind w:left="720" w:firstLine="720"/>
        <w:jc w:val="both"/>
        <w:rPr>
          <w:rFonts w:ascii="Californian FB" w:hAnsi="Californian FB" w:cs="Times New Roman"/>
          <w:sz w:val="24"/>
          <w:szCs w:val="24"/>
        </w:rPr>
      </w:pPr>
      <w:r w:rsidRPr="00466598">
        <w:rPr>
          <w:rFonts w:ascii="Californian FB" w:hAnsi="Californian FB" w:cs="Times New Roman"/>
          <w:sz w:val="24"/>
          <w:szCs w:val="24"/>
        </w:rPr>
        <w:t xml:space="preserve">Le cahier des charges règlementant cette opération peut être </w:t>
      </w:r>
      <w:proofErr w:type="gramStart"/>
      <w:r w:rsidRPr="00466598">
        <w:rPr>
          <w:rFonts w:ascii="Californian FB" w:hAnsi="Californian FB" w:cs="Times New Roman"/>
          <w:sz w:val="24"/>
          <w:szCs w:val="24"/>
        </w:rPr>
        <w:t>retiré</w:t>
      </w:r>
      <w:proofErr w:type="gramEnd"/>
      <w:r w:rsidRPr="00466598">
        <w:rPr>
          <w:rFonts w:ascii="Californian FB" w:hAnsi="Californian FB" w:cs="Times New Roman"/>
          <w:sz w:val="24"/>
          <w:szCs w:val="24"/>
        </w:rPr>
        <w:t xml:space="preserve"> au bureau du service du Patrimoine Communal au siège de la commune urbaine de Marrakech Avenue Mohamed VI.</w:t>
      </w:r>
    </w:p>
    <w:p w:rsidR="00C80097" w:rsidRPr="00466598" w:rsidRDefault="00C80097" w:rsidP="00C80097">
      <w:pPr>
        <w:ind w:left="708" w:firstLine="732"/>
        <w:jc w:val="both"/>
        <w:rPr>
          <w:rFonts w:ascii="Californian FB" w:hAnsi="Californian FB" w:cs="Times New Roman"/>
          <w:sz w:val="24"/>
          <w:szCs w:val="24"/>
        </w:rPr>
      </w:pPr>
      <w:r w:rsidRPr="00466598">
        <w:rPr>
          <w:rFonts w:ascii="Californian FB" w:hAnsi="Californian FB" w:cs="Times New Roman"/>
          <w:sz w:val="24"/>
          <w:szCs w:val="24"/>
        </w:rPr>
        <w:t xml:space="preserve">La présentation des dossiers des concurrents, doit être conforme aux dispositions du décret n° 2-12-349 du 08 </w:t>
      </w:r>
      <w:proofErr w:type="spellStart"/>
      <w:r w:rsidRPr="00466598">
        <w:rPr>
          <w:rFonts w:ascii="Californian FB" w:hAnsi="Californian FB" w:cs="Times New Roman"/>
          <w:sz w:val="24"/>
          <w:szCs w:val="24"/>
        </w:rPr>
        <w:t>Joumada</w:t>
      </w:r>
      <w:proofErr w:type="spellEnd"/>
      <w:r w:rsidRPr="00466598"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 w:rsidRPr="00466598">
        <w:rPr>
          <w:rFonts w:ascii="Californian FB" w:hAnsi="Californian FB" w:cs="Times New Roman"/>
          <w:sz w:val="24"/>
          <w:szCs w:val="24"/>
        </w:rPr>
        <w:t>Aloula</w:t>
      </w:r>
      <w:proofErr w:type="spellEnd"/>
      <w:r w:rsidRPr="00466598">
        <w:rPr>
          <w:rFonts w:ascii="Californian FB" w:hAnsi="Californian FB" w:cs="Times New Roman"/>
          <w:sz w:val="24"/>
          <w:szCs w:val="24"/>
        </w:rPr>
        <w:t xml:space="preserve"> 1434( 20 Mars 2013) fixant les conditions et les formes de passation des marchés de l’Etat ainsi que certaines dispositions relatives à  leur contrôle et à leur gestion .</w:t>
      </w:r>
    </w:p>
    <w:p w:rsidR="00C80097" w:rsidRPr="00466598" w:rsidRDefault="00C80097" w:rsidP="00C80097">
      <w:pPr>
        <w:jc w:val="both"/>
        <w:rPr>
          <w:rFonts w:ascii="Californian FB" w:hAnsi="Californian FB"/>
          <w:sz w:val="24"/>
        </w:rPr>
      </w:pPr>
    </w:p>
    <w:p w:rsidR="00C80097" w:rsidRPr="00466598" w:rsidRDefault="00C80097" w:rsidP="00C80097">
      <w:pPr>
        <w:ind w:firstLine="720"/>
        <w:jc w:val="both"/>
        <w:rPr>
          <w:rFonts w:ascii="Californian FB" w:hAnsi="Californian FB"/>
          <w:b w:val="0"/>
          <w:bCs w:val="0"/>
          <w:sz w:val="24"/>
        </w:rPr>
      </w:pPr>
      <w:r w:rsidRPr="00466598">
        <w:rPr>
          <w:rFonts w:ascii="Californian FB" w:hAnsi="Californian FB"/>
          <w:sz w:val="24"/>
        </w:rPr>
        <w:t>Les concurrents peuvent :</w:t>
      </w:r>
    </w:p>
    <w:p w:rsidR="00C80097" w:rsidRPr="00466598" w:rsidRDefault="00C80097" w:rsidP="00C80097">
      <w:pPr>
        <w:ind w:left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>Soit déposer, contre récépissé, leurs plis au Service du Patrimoine Communal.</w:t>
      </w:r>
    </w:p>
    <w:p w:rsidR="00C80097" w:rsidRPr="00466598" w:rsidRDefault="00C80097" w:rsidP="00C8009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>Soit les envoyer, par courrier recommandé avec accusé de réception, au bureau précité.</w:t>
      </w:r>
    </w:p>
    <w:p w:rsidR="00C80097" w:rsidRDefault="00C80097" w:rsidP="00C80097">
      <w:pPr>
        <w:ind w:left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  <w:rtl/>
        </w:rPr>
        <w:t>-</w:t>
      </w:r>
      <w:r w:rsidRPr="00466598">
        <w:rPr>
          <w:rFonts w:ascii="Californian FB" w:hAnsi="Californian FB"/>
          <w:sz w:val="24"/>
        </w:rPr>
        <w:t xml:space="preserve">Soit les remettre au président de la commission d’appel d’offres au début de la séance et avant </w:t>
      </w:r>
      <w:r w:rsidRPr="00466598">
        <w:rPr>
          <w:rFonts w:ascii="Californian FB" w:hAnsi="Californian FB"/>
          <w:sz w:val="24"/>
          <w:rtl/>
        </w:rPr>
        <w:t xml:space="preserve"> </w:t>
      </w:r>
      <w:r w:rsidRPr="00466598">
        <w:rPr>
          <w:rFonts w:ascii="Californian FB" w:hAnsi="Californian FB"/>
          <w:sz w:val="24"/>
        </w:rPr>
        <w:t>l’ouverture des plis.</w:t>
      </w:r>
    </w:p>
    <w:p w:rsidR="00C80097" w:rsidRPr="00466598" w:rsidRDefault="00C80097" w:rsidP="00C80097">
      <w:pPr>
        <w:ind w:left="720"/>
        <w:jc w:val="both"/>
        <w:rPr>
          <w:rFonts w:ascii="Californian FB" w:hAnsi="Californian FB"/>
          <w:sz w:val="24"/>
          <w:rtl/>
        </w:rPr>
      </w:pPr>
    </w:p>
    <w:p w:rsidR="00C80097" w:rsidRDefault="00C80097" w:rsidP="00C80097">
      <w:pPr>
        <w:ind w:left="720"/>
        <w:jc w:val="both"/>
        <w:rPr>
          <w:rFonts w:asciiTheme="minorBidi" w:hAnsiTheme="minorBidi" w:cstheme="minorBidi"/>
          <w:i/>
          <w:iCs/>
          <w:sz w:val="24"/>
          <w:u w:val="single"/>
        </w:rPr>
      </w:pPr>
      <w:r w:rsidRPr="00173817">
        <w:rPr>
          <w:rFonts w:asciiTheme="minorBidi" w:hAnsiTheme="minorBidi" w:cstheme="minorBidi"/>
          <w:i/>
          <w:iCs/>
          <w:sz w:val="24"/>
          <w:u w:val="single"/>
        </w:rPr>
        <w:t>Les pièces justificatives à fournie :</w:t>
      </w:r>
    </w:p>
    <w:p w:rsidR="00C80097" w:rsidRPr="00173817" w:rsidRDefault="00C80097" w:rsidP="00C80097">
      <w:pPr>
        <w:ind w:left="720"/>
        <w:jc w:val="both"/>
        <w:rPr>
          <w:rFonts w:asciiTheme="minorBidi" w:hAnsiTheme="minorBidi" w:cstheme="minorBidi"/>
          <w:i/>
          <w:iCs/>
          <w:sz w:val="24"/>
          <w:u w:val="single"/>
        </w:rPr>
      </w:pPr>
    </w:p>
    <w:p w:rsidR="00C80097" w:rsidRPr="00173817" w:rsidRDefault="00C80097" w:rsidP="00C80097">
      <w:pPr>
        <w:ind w:left="720"/>
        <w:jc w:val="both"/>
        <w:rPr>
          <w:rFonts w:asciiTheme="minorBidi" w:hAnsiTheme="minorBidi" w:cstheme="minorBidi"/>
          <w:b w:val="0"/>
          <w:bCs w:val="0"/>
          <w:i/>
          <w:iCs/>
          <w:sz w:val="24"/>
          <w:u w:val="single"/>
        </w:rPr>
      </w:pPr>
    </w:p>
    <w:p w:rsidR="00C80097" w:rsidRPr="00466598" w:rsidRDefault="00C80097" w:rsidP="00C80097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  <w:r w:rsidRPr="00466598">
        <w:rPr>
          <w:rFonts w:ascii="Californian FB" w:hAnsi="Californian FB"/>
          <w:i/>
          <w:iCs/>
          <w:sz w:val="24"/>
          <w:u w:val="single"/>
        </w:rPr>
        <w:lastRenderedPageBreak/>
        <w:t>I – DOSSIER N°1 COMPRENANT :</w:t>
      </w:r>
    </w:p>
    <w:p w:rsidR="00C80097" w:rsidRPr="00466598" w:rsidRDefault="00C80097" w:rsidP="00C80097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</w:p>
    <w:p w:rsidR="00C80097" w:rsidRPr="00466598" w:rsidRDefault="00C80097" w:rsidP="00C8009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1/ Identité du concurrent (personne physique ou morale).</w:t>
      </w:r>
    </w:p>
    <w:p w:rsidR="00C80097" w:rsidRPr="00466598" w:rsidRDefault="00C80097" w:rsidP="00C8009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2/ Une note indiquant les moyens humains.</w:t>
      </w:r>
    </w:p>
    <w:p w:rsidR="00C80097" w:rsidRPr="00466598" w:rsidRDefault="00C80097" w:rsidP="00C8009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3/ Une déclaration sur l’honneur.</w:t>
      </w:r>
    </w:p>
    <w:p w:rsidR="00C80097" w:rsidRPr="00466598" w:rsidRDefault="00C80097" w:rsidP="00C8009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4/ Une attestation délivrée depuis moins d’un an par le percepteur du lieu d’imposition.</w:t>
      </w:r>
    </w:p>
    <w:p w:rsidR="00C80097" w:rsidRPr="00466598" w:rsidRDefault="00C80097" w:rsidP="00C8009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 xml:space="preserve">5/ Le récépissé d’une caution de </w:t>
      </w:r>
      <w:r>
        <w:rPr>
          <w:rFonts w:ascii="Californian FB" w:hAnsi="Californian FB"/>
          <w:sz w:val="24"/>
        </w:rPr>
        <w:t>1000</w:t>
      </w:r>
      <w:r w:rsidRPr="00466598">
        <w:rPr>
          <w:rFonts w:ascii="Californian FB" w:hAnsi="Californian FB"/>
          <w:sz w:val="24"/>
        </w:rPr>
        <w:t xml:space="preserve"> (</w:t>
      </w:r>
      <w:proofErr w:type="spellStart"/>
      <w:r w:rsidRPr="00466598">
        <w:rPr>
          <w:rFonts w:ascii="Californian FB" w:hAnsi="Californian FB"/>
          <w:sz w:val="24"/>
        </w:rPr>
        <w:t>dh</w:t>
      </w:r>
      <w:proofErr w:type="spellEnd"/>
      <w:r w:rsidRPr="00466598">
        <w:rPr>
          <w:rFonts w:ascii="Californian FB" w:hAnsi="Californian FB"/>
          <w:sz w:val="24"/>
        </w:rPr>
        <w:t xml:space="preserve">) </w:t>
      </w:r>
    </w:p>
    <w:p w:rsidR="00C80097" w:rsidRPr="00466598" w:rsidRDefault="00C80097" w:rsidP="00C8009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6/ Un Certificat d’immatriculation au registre de commerce.</w:t>
      </w:r>
    </w:p>
    <w:p w:rsidR="00C80097" w:rsidRPr="00466598" w:rsidRDefault="00C80097" w:rsidP="00C80097">
      <w:pPr>
        <w:ind w:firstLine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7/Une attestation délivrée depuis moins d’un an par la caisse nationale de sécurité sociale.</w:t>
      </w:r>
    </w:p>
    <w:p w:rsidR="00C80097" w:rsidRPr="00233549" w:rsidRDefault="00C80097" w:rsidP="00C80097">
      <w:pPr>
        <w:ind w:left="720"/>
        <w:jc w:val="both"/>
        <w:rPr>
          <w:rFonts w:ascii="Californian FB" w:hAnsi="Californian FB"/>
          <w:sz w:val="2"/>
          <w:szCs w:val="2"/>
          <w:rtl/>
        </w:rPr>
      </w:pPr>
    </w:p>
    <w:p w:rsidR="00C80097" w:rsidRDefault="00C80097" w:rsidP="00C80097">
      <w:pPr>
        <w:ind w:left="72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>8/ Déclaration approuvant que le soumissionnaire a pris connaissance des closes du cahier des charges réglementant l’opération.</w:t>
      </w:r>
    </w:p>
    <w:p w:rsidR="00C80097" w:rsidRPr="00466598" w:rsidRDefault="00C80097" w:rsidP="00C80097">
      <w:pPr>
        <w:ind w:left="720"/>
        <w:jc w:val="both"/>
        <w:rPr>
          <w:rFonts w:ascii="Californian FB" w:hAnsi="Californian FB"/>
          <w:sz w:val="24"/>
        </w:rPr>
      </w:pPr>
    </w:p>
    <w:p w:rsidR="00C80097" w:rsidRPr="00466598" w:rsidRDefault="00C80097" w:rsidP="00C80097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</w:p>
    <w:p w:rsidR="00C80097" w:rsidRPr="00466598" w:rsidRDefault="00C80097" w:rsidP="00C80097">
      <w:pPr>
        <w:jc w:val="both"/>
        <w:rPr>
          <w:rFonts w:ascii="Californian FB" w:hAnsi="Californian FB"/>
          <w:b w:val="0"/>
          <w:bCs w:val="0"/>
          <w:i/>
          <w:iCs/>
          <w:sz w:val="24"/>
          <w:u w:val="single"/>
        </w:rPr>
      </w:pPr>
      <w:r w:rsidRPr="00466598">
        <w:rPr>
          <w:rFonts w:ascii="Californian FB" w:hAnsi="Californian FB"/>
          <w:i/>
          <w:iCs/>
          <w:sz w:val="24"/>
          <w:u w:val="single"/>
        </w:rPr>
        <w:t>II- DOSSIER N°2 COMPRENANT :</w:t>
      </w:r>
    </w:p>
    <w:p w:rsidR="00C80097" w:rsidRPr="00466598" w:rsidRDefault="00C80097" w:rsidP="00C80097">
      <w:pPr>
        <w:jc w:val="both"/>
        <w:rPr>
          <w:rFonts w:ascii="Californian FB" w:hAnsi="Californian FB"/>
          <w:sz w:val="24"/>
        </w:rPr>
      </w:pPr>
    </w:p>
    <w:p w:rsidR="00C80097" w:rsidRDefault="00C80097" w:rsidP="00C80097">
      <w:pPr>
        <w:ind w:firstLine="72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La redevance annuelle proposée par le participant pour l’exploitation de la toilette publique.</w:t>
      </w:r>
    </w:p>
    <w:p w:rsidR="00C80097" w:rsidRDefault="00C80097" w:rsidP="00C80097">
      <w:pPr>
        <w:ind w:firstLine="72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Caution sous forme de chèque certifié au nom de la trésorerie communale portant la valeur de 2000.00dh.</w:t>
      </w:r>
    </w:p>
    <w:p w:rsidR="00C80097" w:rsidRPr="00C46EEE" w:rsidRDefault="00C80097" w:rsidP="00C80097">
      <w:pPr>
        <w:ind w:firstLine="720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Le soumissionnaire admis doit payer la redevance annuelle portant sa proposition à l’offre financier avant le début de l’exploitation et ce pour chaque année d’exploitation. </w:t>
      </w:r>
    </w:p>
    <w:p w:rsidR="00C80097" w:rsidRPr="00466598" w:rsidRDefault="00C80097" w:rsidP="00C80097">
      <w:pPr>
        <w:pStyle w:val="Corpsdetexte"/>
        <w:bidi w:val="0"/>
        <w:jc w:val="both"/>
        <w:rPr>
          <w:rFonts w:ascii="Californian FB" w:hAnsi="Californian FB"/>
          <w:sz w:val="24"/>
        </w:rPr>
      </w:pP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  <w:t>Marrakech, Le ……</w:t>
      </w:r>
      <w:r>
        <w:rPr>
          <w:rFonts w:ascii="Californian FB" w:hAnsi="Californian FB"/>
          <w:sz w:val="24"/>
        </w:rPr>
        <w:t>……………….</w:t>
      </w:r>
      <w:r w:rsidRPr="00466598">
        <w:rPr>
          <w:rFonts w:ascii="Californian FB" w:hAnsi="Californian FB"/>
          <w:sz w:val="24"/>
        </w:rPr>
        <w:t>………….</w:t>
      </w:r>
    </w:p>
    <w:p w:rsidR="00C80097" w:rsidRPr="00466598" w:rsidRDefault="00C80097" w:rsidP="00C80097">
      <w:pPr>
        <w:pStyle w:val="Corpsdetexte"/>
        <w:bidi w:val="0"/>
        <w:jc w:val="both"/>
        <w:rPr>
          <w:rFonts w:ascii="Californian FB" w:hAnsi="Californian FB"/>
          <w:sz w:val="24"/>
        </w:rPr>
      </w:pPr>
    </w:p>
    <w:p w:rsidR="00C80097" w:rsidRPr="00466598" w:rsidRDefault="00C80097" w:rsidP="00C80097">
      <w:pPr>
        <w:pStyle w:val="Corpsdetexte"/>
        <w:bidi w:val="0"/>
        <w:jc w:val="both"/>
        <w:rPr>
          <w:rFonts w:ascii="Californian FB" w:hAnsi="Californian FB"/>
          <w:sz w:val="24"/>
        </w:rPr>
      </w:pPr>
    </w:p>
    <w:p w:rsidR="00C80097" w:rsidRPr="00466598" w:rsidRDefault="00C80097" w:rsidP="00C80097">
      <w:pPr>
        <w:pStyle w:val="Corpsdetexte"/>
        <w:bidi w:val="0"/>
        <w:rPr>
          <w:rFonts w:ascii="Californian FB" w:hAnsi="Californian FB"/>
          <w:b/>
          <w:bCs/>
          <w:i/>
          <w:iCs/>
          <w:sz w:val="26"/>
          <w:szCs w:val="26"/>
          <w:u w:val="single"/>
        </w:rPr>
      </w:pP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sz w:val="24"/>
        </w:rPr>
        <w:tab/>
      </w:r>
      <w:r w:rsidRPr="00466598"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>L</w:t>
      </w:r>
      <w:r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>e</w:t>
      </w:r>
      <w:r w:rsidRPr="00466598"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 xml:space="preserve"> Président </w:t>
      </w:r>
      <w:r>
        <w:rPr>
          <w:rFonts w:ascii="Californian FB" w:hAnsi="Californian FB"/>
          <w:b/>
          <w:bCs/>
          <w:i/>
          <w:iCs/>
          <w:sz w:val="26"/>
          <w:szCs w:val="26"/>
          <w:u w:val="single"/>
        </w:rPr>
        <w:t>de la commune de Marrakech</w:t>
      </w:r>
    </w:p>
    <w:p w:rsidR="00C80097" w:rsidRPr="00150EF2" w:rsidRDefault="00C80097" w:rsidP="00C80097">
      <w:pPr>
        <w:bidi/>
      </w:pPr>
    </w:p>
    <w:p w:rsidR="00C80097" w:rsidRPr="0024611D" w:rsidRDefault="00C80097" w:rsidP="00C80097">
      <w:pPr>
        <w:bidi/>
      </w:pPr>
    </w:p>
    <w:p w:rsidR="00DE3BFE" w:rsidRDefault="00DE3BFE"/>
    <w:sectPr w:rsidR="00DE3BFE" w:rsidSect="007B6C5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5A75"/>
    <w:multiLevelType w:val="hybridMultilevel"/>
    <w:tmpl w:val="69D6D47E"/>
    <w:lvl w:ilvl="0" w:tplc="5D26E85A">
      <w:start w:val="2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eastAsia="Times New Roman" w:hAnsi="Courier New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097"/>
    <w:rsid w:val="00411CFE"/>
    <w:rsid w:val="00687E86"/>
    <w:rsid w:val="00C80097"/>
    <w:rsid w:val="00D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97"/>
    <w:pPr>
      <w:spacing w:after="0" w:line="240" w:lineRule="auto"/>
    </w:pPr>
    <w:rPr>
      <w:rFonts w:ascii="Courier New" w:eastAsia="Times New Roman" w:hAnsi="Courier New" w:cs="Traditional Arabic"/>
      <w:b/>
      <w:bCs/>
      <w:sz w:val="20"/>
      <w:szCs w:val="32"/>
      <w:lang w:eastAsia="fr-FR" w:bidi="ar-MA"/>
    </w:rPr>
  </w:style>
  <w:style w:type="paragraph" w:styleId="Titre1">
    <w:name w:val="heading 1"/>
    <w:basedOn w:val="Normal"/>
    <w:next w:val="Normal"/>
    <w:link w:val="Titre1Car"/>
    <w:qFormat/>
    <w:rsid w:val="00C80097"/>
    <w:pPr>
      <w:keepNext/>
      <w:bidi/>
      <w:jc w:val="center"/>
      <w:outlineLvl w:val="0"/>
    </w:pPr>
    <w:rPr>
      <w:rFonts w:ascii="Times New Roman" w:hAnsi="Times New Roman"/>
      <w:i/>
      <w:iCs/>
      <w:sz w:val="4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11CF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C80097"/>
    <w:rPr>
      <w:rFonts w:ascii="Times New Roman" w:eastAsia="Times New Roman" w:hAnsi="Times New Roman" w:cs="Traditional Arabic"/>
      <w:b/>
      <w:bCs/>
      <w:i/>
      <w:iCs/>
      <w:sz w:val="44"/>
      <w:szCs w:val="20"/>
      <w:lang w:eastAsia="fr-FR"/>
    </w:rPr>
  </w:style>
  <w:style w:type="table" w:styleId="Grilledutableau">
    <w:name w:val="Table Grid"/>
    <w:basedOn w:val="TableauNormal"/>
    <w:uiPriority w:val="59"/>
    <w:rsid w:val="00C80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C80097"/>
    <w:pPr>
      <w:bidi/>
      <w:jc w:val="right"/>
    </w:pPr>
    <w:rPr>
      <w:rFonts w:ascii="Times New Roman" w:hAnsi="Times New Roman"/>
      <w:b w:val="0"/>
      <w:bCs w:val="0"/>
      <w:szCs w:val="20"/>
      <w:lang w:bidi="ar-SA"/>
    </w:rPr>
  </w:style>
  <w:style w:type="character" w:customStyle="1" w:styleId="CorpsdetexteCar">
    <w:name w:val="Corps de texte Car"/>
    <w:basedOn w:val="Policepardfaut"/>
    <w:link w:val="Corpsdetexte"/>
    <w:semiHidden/>
    <w:rsid w:val="00C80097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C80097"/>
    <w:pPr>
      <w:bidi/>
      <w:ind w:left="720"/>
      <w:contextualSpacing/>
    </w:pPr>
    <w:rPr>
      <w:rFonts w:ascii="Times New Roman" w:hAnsi="Times New Roman"/>
      <w:b w:val="0"/>
      <w:bCs w:val="0"/>
      <w:noProof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2017-04-18T12:56:00Z</dcterms:created>
  <dcterms:modified xsi:type="dcterms:W3CDTF">2017-04-18T12:57:00Z</dcterms:modified>
</cp:coreProperties>
</file>