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F3A" w:rsidRPr="00786FB4" w:rsidRDefault="00713F3A" w:rsidP="00713F3A">
      <w:pPr>
        <w:pStyle w:val="Sansinterligne"/>
        <w:bidi/>
        <w:rPr>
          <w:rFonts w:ascii="Microsoft Uighur" w:hAnsi="Microsoft Uighur" w:cs="Microsoft Uighur"/>
          <w:b/>
          <w:bCs/>
          <w:sz w:val="48"/>
          <w:szCs w:val="32"/>
          <w:rtl/>
        </w:rPr>
      </w:pPr>
      <w:r>
        <w:rPr>
          <w:rFonts w:ascii="Microsoft Uighur" w:hAnsi="Microsoft Uighur" w:cs="Microsoft Uighur" w:hint="cs"/>
          <w:b/>
          <w:bCs/>
          <w:i/>
          <w:iCs/>
          <w:sz w:val="52"/>
          <w:szCs w:val="36"/>
          <w:rtl/>
        </w:rPr>
        <w:t xml:space="preserve">    </w:t>
      </w:r>
      <w:r w:rsidRPr="00713F3A">
        <w:rPr>
          <w:rFonts w:ascii="Microsoft Uighur" w:hAnsi="Microsoft Uighur" w:cs="Microsoft Uighur"/>
          <w:b/>
          <w:bCs/>
          <w:i/>
          <w:iCs/>
          <w:sz w:val="52"/>
          <w:szCs w:val="36"/>
          <w:rtl/>
        </w:rPr>
        <w:t xml:space="preserve">    </w:t>
      </w:r>
      <w:r w:rsidRPr="00786FB4">
        <w:rPr>
          <w:rFonts w:ascii="Microsoft Uighur" w:hAnsi="Microsoft Uighur" w:cs="Microsoft Uighur"/>
          <w:b/>
          <w:bCs/>
          <w:sz w:val="48"/>
          <w:szCs w:val="32"/>
          <w:rtl/>
        </w:rPr>
        <w:t xml:space="preserve">المملكـة المغربيـة </w:t>
      </w:r>
    </w:p>
    <w:p w:rsidR="00713F3A" w:rsidRPr="00786FB4" w:rsidRDefault="00713F3A" w:rsidP="00713F3A">
      <w:pPr>
        <w:pStyle w:val="Sansinterligne"/>
        <w:bidi/>
        <w:rPr>
          <w:rFonts w:ascii="Microsoft Uighur" w:hAnsi="Microsoft Uighur" w:cs="Microsoft Uighur"/>
          <w:b/>
          <w:bCs/>
          <w:sz w:val="24"/>
          <w:szCs w:val="24"/>
          <w:rtl/>
        </w:rPr>
      </w:pPr>
      <w:r w:rsidRPr="00786FB4">
        <w:rPr>
          <w:rFonts w:ascii="Microsoft Uighur" w:hAnsi="Microsoft Uighur" w:cs="Microsoft Uighur"/>
          <w:b/>
          <w:bCs/>
          <w:sz w:val="28"/>
          <w:szCs w:val="28"/>
          <w:rtl/>
        </w:rPr>
        <w:t xml:space="preserve">               </w:t>
      </w:r>
      <w:r w:rsidRPr="00786FB4">
        <w:rPr>
          <w:rFonts w:ascii="Microsoft Uighur" w:hAnsi="Microsoft Uighur" w:cs="Microsoft Uighur"/>
          <w:b/>
          <w:bCs/>
          <w:sz w:val="24"/>
          <w:szCs w:val="24"/>
          <w:rtl/>
        </w:rPr>
        <w:t>وزارة الداخليـة</w:t>
      </w:r>
    </w:p>
    <w:p w:rsidR="00713F3A" w:rsidRPr="00786FB4" w:rsidRDefault="00713F3A" w:rsidP="00713F3A">
      <w:pPr>
        <w:pStyle w:val="Sansinterligne"/>
        <w:bidi/>
        <w:rPr>
          <w:rFonts w:ascii="Microsoft Uighur" w:hAnsi="Microsoft Uighur" w:cs="Microsoft Uighur"/>
          <w:b/>
          <w:bCs/>
          <w:sz w:val="24"/>
          <w:szCs w:val="24"/>
          <w:rtl/>
        </w:rPr>
      </w:pPr>
      <w:r w:rsidRPr="00786FB4">
        <w:rPr>
          <w:rFonts w:ascii="Microsoft Uighur" w:hAnsi="Microsoft Uighur" w:cs="Microsoft Uighur"/>
          <w:b/>
          <w:bCs/>
          <w:sz w:val="24"/>
          <w:szCs w:val="24"/>
          <w:rtl/>
        </w:rPr>
        <w:t xml:space="preserve">           ولاية جهة مراكش أسفي  </w:t>
      </w:r>
    </w:p>
    <w:p w:rsidR="00713F3A" w:rsidRPr="00786FB4" w:rsidRDefault="006379DF" w:rsidP="00713F3A">
      <w:pPr>
        <w:pStyle w:val="Sansinterligne"/>
        <w:bidi/>
        <w:rPr>
          <w:rFonts w:ascii="Microsoft Uighur" w:hAnsi="Microsoft Uighur" w:cs="Microsoft Uighur"/>
          <w:b/>
          <w:bCs/>
          <w:sz w:val="24"/>
          <w:szCs w:val="24"/>
          <w:rtl/>
        </w:rPr>
      </w:pPr>
      <w:r>
        <w:rPr>
          <w:rFonts w:ascii="Microsoft Uighur" w:hAnsi="Microsoft Uighur" w:cs="Microsoft Uighur" w:hint="cs"/>
          <w:b/>
          <w:bCs/>
          <w:sz w:val="24"/>
          <w:szCs w:val="24"/>
          <w:rtl/>
        </w:rPr>
        <w:t xml:space="preserve">                 جماعة مراكش</w:t>
      </w:r>
    </w:p>
    <w:p w:rsidR="00713F3A" w:rsidRPr="00786FB4" w:rsidRDefault="00713F3A" w:rsidP="006379DF">
      <w:pPr>
        <w:pStyle w:val="Sansinterligne"/>
        <w:bidi/>
        <w:rPr>
          <w:rFonts w:ascii="Microsoft Uighur" w:hAnsi="Microsoft Uighur" w:cs="Microsoft Uighur"/>
          <w:b/>
          <w:bCs/>
          <w:sz w:val="24"/>
          <w:szCs w:val="24"/>
          <w:rtl/>
        </w:rPr>
      </w:pPr>
      <w:r w:rsidRPr="00786FB4">
        <w:rPr>
          <w:rFonts w:ascii="Microsoft Uighur" w:hAnsi="Microsoft Uighur" w:cs="Microsoft Uighur"/>
          <w:b/>
          <w:bCs/>
          <w:sz w:val="24"/>
          <w:szCs w:val="24"/>
          <w:rtl/>
        </w:rPr>
        <w:t xml:space="preserve">          </w:t>
      </w:r>
      <w:r w:rsidR="006379DF">
        <w:rPr>
          <w:rFonts w:ascii="Microsoft Uighur" w:hAnsi="Microsoft Uighur" w:cs="Microsoft Uighur" w:hint="cs"/>
          <w:b/>
          <w:bCs/>
          <w:sz w:val="24"/>
          <w:szCs w:val="24"/>
          <w:rtl/>
        </w:rPr>
        <w:t>المديرية</w:t>
      </w:r>
      <w:r w:rsidRPr="00786FB4">
        <w:rPr>
          <w:rFonts w:ascii="Microsoft Uighur" w:hAnsi="Microsoft Uighur" w:cs="Microsoft Uighur"/>
          <w:b/>
          <w:bCs/>
          <w:sz w:val="24"/>
          <w:szCs w:val="24"/>
          <w:rtl/>
        </w:rPr>
        <w:t xml:space="preserve"> العامـــة</w:t>
      </w:r>
      <w:r w:rsidR="006379DF">
        <w:rPr>
          <w:rFonts w:ascii="Microsoft Uighur" w:hAnsi="Microsoft Uighur" w:cs="Microsoft Uighur" w:hint="cs"/>
          <w:b/>
          <w:bCs/>
          <w:sz w:val="24"/>
          <w:szCs w:val="24"/>
          <w:rtl/>
        </w:rPr>
        <w:t xml:space="preserve"> للمصالح</w:t>
      </w:r>
    </w:p>
    <w:p w:rsidR="00713F3A" w:rsidRPr="00786FB4" w:rsidRDefault="00713F3A" w:rsidP="00713F3A">
      <w:pPr>
        <w:pStyle w:val="Sansinterligne"/>
        <w:bidi/>
        <w:rPr>
          <w:rFonts w:ascii="Microsoft Uighur" w:hAnsi="Microsoft Uighur" w:cs="Microsoft Uighur"/>
          <w:b/>
          <w:bCs/>
          <w:sz w:val="24"/>
          <w:szCs w:val="24"/>
          <w:rtl/>
        </w:rPr>
      </w:pPr>
      <w:r w:rsidRPr="00786FB4">
        <w:rPr>
          <w:rFonts w:ascii="Microsoft Uighur" w:hAnsi="Microsoft Uighur" w:cs="Microsoft Uighur"/>
          <w:b/>
          <w:bCs/>
          <w:sz w:val="24"/>
          <w:szCs w:val="24"/>
          <w:rtl/>
        </w:rPr>
        <w:t xml:space="preserve">         قســم الممتلكـات الجماعيـة</w:t>
      </w:r>
    </w:p>
    <w:p w:rsidR="00713F3A" w:rsidRPr="00786FB4" w:rsidRDefault="00713F3A" w:rsidP="00713F3A">
      <w:pPr>
        <w:pStyle w:val="Sansinterligne"/>
        <w:bidi/>
        <w:rPr>
          <w:rFonts w:ascii="Microsoft Uighur" w:hAnsi="Microsoft Uighur" w:cs="Microsoft Uighur"/>
          <w:b/>
          <w:bCs/>
          <w:sz w:val="24"/>
          <w:szCs w:val="24"/>
          <w:u w:val="single"/>
          <w:rtl/>
        </w:rPr>
      </w:pPr>
      <w:r w:rsidRPr="00786FB4">
        <w:rPr>
          <w:rFonts w:ascii="Microsoft Uighur" w:hAnsi="Microsoft Uighur" w:cs="Microsoft Uighur"/>
          <w:b/>
          <w:bCs/>
          <w:sz w:val="24"/>
          <w:szCs w:val="24"/>
          <w:rtl/>
        </w:rPr>
        <w:t xml:space="preserve">      </w:t>
      </w:r>
      <w:r w:rsidRPr="00786FB4">
        <w:rPr>
          <w:rFonts w:ascii="Microsoft Uighur" w:hAnsi="Microsoft Uighur" w:cs="Microsoft Uighur"/>
          <w:b/>
          <w:bCs/>
          <w:sz w:val="24"/>
          <w:szCs w:val="24"/>
          <w:u w:val="single"/>
          <w:rtl/>
        </w:rPr>
        <w:t>مصلحة تدبير الممتلكات الجماعيـة</w:t>
      </w:r>
    </w:p>
    <w:p w:rsidR="00713F3A" w:rsidRPr="00A37C70" w:rsidRDefault="00713F3A" w:rsidP="00713F3A">
      <w:pPr>
        <w:pStyle w:val="Sansinterligne"/>
        <w:bidi/>
        <w:rPr>
          <w:sz w:val="20"/>
          <w:szCs w:val="20"/>
          <w:u w:val="single"/>
          <w:rtl/>
        </w:rPr>
      </w:pPr>
    </w:p>
    <w:p w:rsidR="00713F3A" w:rsidRDefault="00713F3A" w:rsidP="00713F3A">
      <w:pPr>
        <w:pStyle w:val="Sansinterligne"/>
        <w:bidi/>
        <w:jc w:val="center"/>
        <w:rPr>
          <w:rFonts w:ascii="Microsoft Uighur" w:hAnsi="Microsoft Uighur" w:cs="Microsoft Uighur"/>
          <w:b/>
          <w:bCs/>
          <w:i/>
          <w:iCs/>
          <w:sz w:val="36"/>
          <w:szCs w:val="36"/>
          <w:u w:val="single"/>
          <w:rtl/>
          <w:lang w:bidi="ar-MA"/>
        </w:rPr>
      </w:pPr>
      <w:r w:rsidRPr="00713F3A">
        <w:rPr>
          <w:rFonts w:ascii="Microsoft Uighur" w:hAnsi="Microsoft Uighur" w:cs="Microsoft Uighur"/>
          <w:b/>
          <w:bCs/>
          <w:i/>
          <w:iCs/>
          <w:sz w:val="36"/>
          <w:szCs w:val="36"/>
          <w:u w:val="single"/>
          <w:rtl/>
          <w:lang w:bidi="ar-MA"/>
        </w:rPr>
        <w:t xml:space="preserve">كناش التحملات المتعلق بكراء </w:t>
      </w:r>
      <w:r>
        <w:rPr>
          <w:rFonts w:ascii="Microsoft Uighur" w:hAnsi="Microsoft Uighur" w:cs="Microsoft Uighur" w:hint="cs"/>
          <w:b/>
          <w:bCs/>
          <w:i/>
          <w:iCs/>
          <w:sz w:val="36"/>
          <w:szCs w:val="36"/>
          <w:u w:val="single"/>
          <w:rtl/>
          <w:lang w:bidi="ar-MA"/>
        </w:rPr>
        <w:t>مقهى</w:t>
      </w:r>
    </w:p>
    <w:p w:rsidR="007F0A55" w:rsidRDefault="00713F3A" w:rsidP="00713F3A">
      <w:pPr>
        <w:pStyle w:val="Sansinterligne"/>
        <w:bidi/>
        <w:jc w:val="center"/>
        <w:rPr>
          <w:rFonts w:ascii="Microsoft Uighur" w:hAnsi="Microsoft Uighur" w:cs="Microsoft Uighur"/>
          <w:b/>
          <w:bCs/>
          <w:i/>
          <w:iCs/>
          <w:sz w:val="36"/>
          <w:szCs w:val="36"/>
          <w:u w:val="single"/>
          <w:rtl/>
          <w:lang w:bidi="ar-MA"/>
        </w:rPr>
      </w:pPr>
      <w:r>
        <w:rPr>
          <w:rFonts w:ascii="Microsoft Uighur" w:hAnsi="Microsoft Uighur" w:cs="Microsoft Uighur" w:hint="cs"/>
          <w:b/>
          <w:bCs/>
          <w:i/>
          <w:iCs/>
          <w:sz w:val="36"/>
          <w:szCs w:val="36"/>
          <w:u w:val="single"/>
          <w:rtl/>
          <w:lang w:bidi="ar-MA"/>
        </w:rPr>
        <w:t xml:space="preserve"> محلات تجارية ومحلين للتبريد بالمركب </w:t>
      </w:r>
      <w:r w:rsidR="007F0A55">
        <w:rPr>
          <w:rFonts w:ascii="Microsoft Uighur" w:hAnsi="Microsoft Uighur" w:cs="Microsoft Uighur" w:hint="cs"/>
          <w:b/>
          <w:bCs/>
          <w:i/>
          <w:iCs/>
          <w:sz w:val="36"/>
          <w:szCs w:val="36"/>
          <w:u w:val="single"/>
          <w:rtl/>
          <w:lang w:bidi="ar-MA"/>
        </w:rPr>
        <w:t>التجاري الزهور</w:t>
      </w:r>
    </w:p>
    <w:p w:rsidR="00713F3A" w:rsidRDefault="007F0A55" w:rsidP="007F0A55">
      <w:pPr>
        <w:pStyle w:val="Sansinterligne"/>
        <w:bidi/>
        <w:jc w:val="center"/>
        <w:rPr>
          <w:rFonts w:ascii="Microsoft Uighur" w:hAnsi="Microsoft Uighur" w:cs="Microsoft Uighur"/>
          <w:b/>
          <w:bCs/>
          <w:i/>
          <w:iCs/>
          <w:sz w:val="36"/>
          <w:szCs w:val="36"/>
          <w:u w:val="single"/>
          <w:rtl/>
          <w:lang w:bidi="ar-MA"/>
        </w:rPr>
      </w:pPr>
      <w:r>
        <w:rPr>
          <w:rFonts w:ascii="Microsoft Uighur" w:hAnsi="Microsoft Uighur" w:cs="Microsoft Uighur" w:hint="cs"/>
          <w:b/>
          <w:bCs/>
          <w:i/>
          <w:iCs/>
          <w:sz w:val="36"/>
          <w:szCs w:val="36"/>
          <w:u w:val="single"/>
          <w:rtl/>
          <w:lang w:bidi="ar-MA"/>
        </w:rPr>
        <w:t xml:space="preserve"> بحي الزهور 1 النخيل مراكش </w:t>
      </w:r>
    </w:p>
    <w:p w:rsidR="007F0A55" w:rsidRPr="00713F3A" w:rsidRDefault="007F0A55" w:rsidP="007F0A55">
      <w:pPr>
        <w:pStyle w:val="Sansinterligne"/>
        <w:bidi/>
        <w:jc w:val="center"/>
        <w:rPr>
          <w:rFonts w:ascii="Microsoft Uighur" w:hAnsi="Microsoft Uighur" w:cs="Microsoft Uighur"/>
          <w:b/>
          <w:bCs/>
          <w:i/>
          <w:iCs/>
          <w:sz w:val="36"/>
          <w:szCs w:val="36"/>
          <w:u w:val="single"/>
          <w:rtl/>
          <w:lang w:bidi="ar-MA"/>
        </w:rPr>
      </w:pPr>
    </w:p>
    <w:p w:rsidR="00713F3A" w:rsidRPr="00786FB4" w:rsidRDefault="00713F3A" w:rsidP="00713F3A">
      <w:pPr>
        <w:pStyle w:val="Sansinterligne"/>
        <w:bidi/>
        <w:jc w:val="center"/>
        <w:rPr>
          <w:rFonts w:ascii="Microsoft Sans Serif" w:hAnsi="Microsoft Sans Serif" w:cs="Microsoft Sans Serif"/>
          <w:b/>
          <w:bCs/>
          <w:i/>
          <w:iCs/>
          <w:sz w:val="2"/>
          <w:szCs w:val="2"/>
          <w:u w:val="single"/>
          <w:rtl/>
          <w:lang w:bidi="ar-MA"/>
        </w:rPr>
      </w:pPr>
    </w:p>
    <w:p w:rsidR="00713F3A" w:rsidRPr="00822ACC" w:rsidRDefault="00713F3A" w:rsidP="00713F3A">
      <w:pPr>
        <w:pStyle w:val="Paragraphedeliste"/>
        <w:numPr>
          <w:ilvl w:val="0"/>
          <w:numId w:val="1"/>
        </w:numPr>
        <w:bidi/>
        <w:ind w:left="1134" w:firstLine="567"/>
        <w:jc w:val="both"/>
        <w:rPr>
          <w:rFonts w:cs="Traditional Arabic"/>
          <w:b/>
          <w:bCs/>
          <w:i/>
          <w:iCs/>
          <w:sz w:val="28"/>
          <w:szCs w:val="28"/>
          <w:lang w:bidi="ar-MA"/>
        </w:rPr>
      </w:pPr>
      <w:r w:rsidRPr="00822ACC">
        <w:rPr>
          <w:rFonts w:cs="Traditional Arabic" w:hint="cs"/>
          <w:b/>
          <w:bCs/>
          <w:i/>
          <w:iCs/>
          <w:sz w:val="28"/>
          <w:szCs w:val="28"/>
          <w:rtl/>
          <w:lang w:bidi="ar-MA"/>
        </w:rPr>
        <w:t>بناء على الظهير الشريف 85-15-1 صادر في 20 من رمضان 1436 (7 يوليوز 2015) بتنفيذ القانون التنظيمي رقم 14/113 المتعلق بالجماعات .</w:t>
      </w:r>
    </w:p>
    <w:p w:rsidR="00713F3A" w:rsidRPr="00822ACC" w:rsidRDefault="00713F3A" w:rsidP="00713F3A">
      <w:pPr>
        <w:pStyle w:val="Paragraphedeliste"/>
        <w:numPr>
          <w:ilvl w:val="0"/>
          <w:numId w:val="1"/>
        </w:numPr>
        <w:bidi/>
        <w:ind w:left="1134" w:firstLine="567"/>
        <w:jc w:val="both"/>
        <w:rPr>
          <w:rFonts w:cs="Traditional Arabic"/>
          <w:b/>
          <w:bCs/>
          <w:i/>
          <w:iCs/>
          <w:sz w:val="28"/>
          <w:szCs w:val="28"/>
          <w:lang w:bidi="ar-MA"/>
        </w:rPr>
      </w:pPr>
      <w:r>
        <w:rPr>
          <w:rFonts w:cs="Traditional Arabic" w:hint="cs"/>
          <w:b/>
          <w:bCs/>
          <w:i/>
          <w:iCs/>
          <w:sz w:val="28"/>
          <w:szCs w:val="28"/>
          <w:rtl/>
          <w:lang w:bidi="ar-MA"/>
        </w:rPr>
        <w:t>بناء على الظهير الشريف الصادر في 17 صفر 1340 (19 أكتوبر 1921) المتعلق بالأملاك الجماعية البلدية .</w:t>
      </w:r>
    </w:p>
    <w:p w:rsidR="00713F3A" w:rsidRDefault="00713F3A" w:rsidP="00C47BFD">
      <w:pPr>
        <w:pStyle w:val="Paragraphedeliste"/>
        <w:numPr>
          <w:ilvl w:val="0"/>
          <w:numId w:val="1"/>
        </w:numPr>
        <w:bidi/>
        <w:ind w:left="1134" w:firstLine="567"/>
        <w:jc w:val="both"/>
        <w:rPr>
          <w:rFonts w:cs="Traditional Arabic"/>
          <w:b/>
          <w:bCs/>
          <w:i/>
          <w:iCs/>
          <w:sz w:val="28"/>
          <w:szCs w:val="28"/>
          <w:lang w:bidi="ar-MA"/>
        </w:rPr>
      </w:pPr>
      <w:r>
        <w:rPr>
          <w:rFonts w:cs="Traditional Arabic" w:hint="cs"/>
          <w:b/>
          <w:bCs/>
          <w:i/>
          <w:iCs/>
          <w:sz w:val="28"/>
          <w:szCs w:val="28"/>
          <w:rtl/>
          <w:lang w:bidi="ar-MA"/>
        </w:rPr>
        <w:t>بناء على المرسوم رقم 2.99.786 الصادر بتاريخ 16 جمادى الثانية 1420 (27 شتنبر 1999) المغير للمرسوم رقم 2.76.576 الصادر بتاريخ 05 شوال 1396 (30شتنبر 1976) بسن نظام لمحاسبة الجماعات المحلية</w:t>
      </w:r>
      <w:r w:rsidR="00C47BFD">
        <w:rPr>
          <w:rFonts w:cs="Traditional Arabic" w:hint="cs"/>
          <w:b/>
          <w:bCs/>
          <w:i/>
          <w:iCs/>
          <w:sz w:val="28"/>
          <w:szCs w:val="28"/>
          <w:rtl/>
          <w:lang w:bidi="ar-MA"/>
        </w:rPr>
        <w:t xml:space="preserve"> </w:t>
      </w:r>
      <w:r>
        <w:rPr>
          <w:rFonts w:cs="Traditional Arabic" w:hint="cs"/>
          <w:b/>
          <w:bCs/>
          <w:i/>
          <w:iCs/>
          <w:sz w:val="28"/>
          <w:szCs w:val="28"/>
          <w:rtl/>
          <w:lang w:bidi="ar-MA"/>
        </w:rPr>
        <w:t>و هيآتها .</w:t>
      </w:r>
    </w:p>
    <w:p w:rsidR="00713F3A" w:rsidRDefault="00713F3A" w:rsidP="00713F3A">
      <w:pPr>
        <w:pStyle w:val="Paragraphedeliste"/>
        <w:numPr>
          <w:ilvl w:val="0"/>
          <w:numId w:val="1"/>
        </w:numPr>
        <w:bidi/>
        <w:ind w:left="1134" w:firstLine="567"/>
        <w:jc w:val="both"/>
        <w:rPr>
          <w:rFonts w:cs="Traditional Arabic"/>
          <w:b/>
          <w:bCs/>
          <w:i/>
          <w:iCs/>
          <w:sz w:val="28"/>
          <w:szCs w:val="28"/>
          <w:lang w:bidi="ar-MA"/>
        </w:rPr>
      </w:pPr>
      <w:r>
        <w:rPr>
          <w:rFonts w:cs="Traditional Arabic" w:hint="cs"/>
          <w:b/>
          <w:bCs/>
          <w:i/>
          <w:iCs/>
          <w:sz w:val="28"/>
          <w:szCs w:val="28"/>
          <w:rtl/>
          <w:lang w:bidi="ar-MA"/>
        </w:rPr>
        <w:t>بناء على القرار الوزيري الصادر في 11 جمادى الأولى 1340 (31 دجنبر 1921) المتعلق بكيفية تدبير الملك البلدي .</w:t>
      </w:r>
    </w:p>
    <w:p w:rsidR="00713F3A" w:rsidRDefault="00713F3A" w:rsidP="00713F3A">
      <w:pPr>
        <w:pStyle w:val="Paragraphedeliste"/>
        <w:numPr>
          <w:ilvl w:val="0"/>
          <w:numId w:val="1"/>
        </w:numPr>
        <w:bidi/>
        <w:ind w:left="1134" w:firstLine="567"/>
        <w:jc w:val="both"/>
        <w:rPr>
          <w:rFonts w:cs="Traditional Arabic"/>
          <w:b/>
          <w:bCs/>
          <w:i/>
          <w:iCs/>
          <w:sz w:val="28"/>
          <w:szCs w:val="28"/>
          <w:lang w:bidi="ar-MA"/>
        </w:rPr>
      </w:pPr>
      <w:r>
        <w:rPr>
          <w:rFonts w:cs="Traditional Arabic" w:hint="cs"/>
          <w:b/>
          <w:bCs/>
          <w:i/>
          <w:iCs/>
          <w:sz w:val="28"/>
          <w:szCs w:val="28"/>
          <w:rtl/>
          <w:lang w:bidi="ar-MA"/>
        </w:rPr>
        <w:t>بناء على القرار البلدي المستمر عدد 206 المؤرخ في 11 دجنبر 1933 المتعلق بنظام مختلف أسواق المدينة و النصوص التي غيرته أو تممته .</w:t>
      </w:r>
    </w:p>
    <w:p w:rsidR="00713F3A" w:rsidRDefault="00713F3A" w:rsidP="00713F3A">
      <w:pPr>
        <w:pStyle w:val="Paragraphedeliste"/>
        <w:numPr>
          <w:ilvl w:val="0"/>
          <w:numId w:val="1"/>
        </w:numPr>
        <w:bidi/>
        <w:ind w:left="1134" w:firstLine="567"/>
        <w:jc w:val="both"/>
        <w:rPr>
          <w:rFonts w:cs="Traditional Arabic"/>
          <w:b/>
          <w:bCs/>
          <w:i/>
          <w:iCs/>
          <w:sz w:val="28"/>
          <w:szCs w:val="28"/>
          <w:lang w:bidi="ar-MA"/>
        </w:rPr>
      </w:pPr>
      <w:r>
        <w:rPr>
          <w:rFonts w:cs="Traditional Arabic" w:hint="cs"/>
          <w:b/>
          <w:bCs/>
          <w:i/>
          <w:iCs/>
          <w:sz w:val="28"/>
          <w:szCs w:val="28"/>
          <w:rtl/>
          <w:lang w:bidi="ar-MA"/>
        </w:rPr>
        <w:t>بناء على المرسوم رقم 441-09-2 الصادر في 17 من محرم الحرام 1431 الموافق (9 يناير 2010) بسن نظام للمحاسبة العمومية للجماعات المحلية و مجموعاتها .</w:t>
      </w:r>
    </w:p>
    <w:p w:rsidR="00713F3A" w:rsidRDefault="00713F3A" w:rsidP="00F05449">
      <w:pPr>
        <w:pStyle w:val="Paragraphedeliste"/>
        <w:numPr>
          <w:ilvl w:val="0"/>
          <w:numId w:val="1"/>
        </w:numPr>
        <w:bidi/>
        <w:ind w:left="1134" w:firstLine="567"/>
        <w:jc w:val="both"/>
        <w:rPr>
          <w:rFonts w:cs="Traditional Arabic"/>
          <w:b/>
          <w:bCs/>
          <w:i/>
          <w:iCs/>
          <w:sz w:val="28"/>
          <w:szCs w:val="28"/>
          <w:lang w:bidi="ar-MA"/>
        </w:rPr>
      </w:pPr>
      <w:r>
        <w:rPr>
          <w:rFonts w:cs="Traditional Arabic" w:hint="cs"/>
          <w:b/>
          <w:bCs/>
          <w:i/>
          <w:iCs/>
          <w:sz w:val="28"/>
          <w:szCs w:val="28"/>
          <w:rtl/>
          <w:lang w:bidi="ar-MA"/>
        </w:rPr>
        <w:t xml:space="preserve">بناء على مداولات المجلس الجماعي لمدينة مراكش خلال دورته العادية لشهر </w:t>
      </w:r>
      <w:r w:rsidR="00F05449">
        <w:rPr>
          <w:rFonts w:cs="Traditional Arabic" w:hint="cs"/>
          <w:b/>
          <w:bCs/>
          <w:i/>
          <w:iCs/>
          <w:sz w:val="28"/>
          <w:szCs w:val="28"/>
          <w:rtl/>
          <w:lang w:bidi="ar-MA"/>
        </w:rPr>
        <w:t>ماي 2016</w:t>
      </w:r>
    </w:p>
    <w:p w:rsidR="006379DF" w:rsidRDefault="006379DF" w:rsidP="006379DF">
      <w:pPr>
        <w:pStyle w:val="Paragraphedeliste"/>
        <w:numPr>
          <w:ilvl w:val="0"/>
          <w:numId w:val="1"/>
        </w:numPr>
        <w:bidi/>
        <w:ind w:left="1134" w:firstLine="567"/>
        <w:jc w:val="both"/>
        <w:rPr>
          <w:rFonts w:cs="Traditional Arabic"/>
          <w:b/>
          <w:bCs/>
          <w:i/>
          <w:iCs/>
          <w:sz w:val="28"/>
          <w:szCs w:val="28"/>
          <w:lang w:bidi="ar-MA"/>
        </w:rPr>
      </w:pPr>
      <w:r>
        <w:rPr>
          <w:rFonts w:cs="Traditional Arabic"/>
          <w:b/>
          <w:bCs/>
          <w:i/>
          <w:iCs/>
          <w:sz w:val="28"/>
          <w:szCs w:val="28"/>
          <w:lang w:bidi="ar-MA"/>
        </w:rPr>
        <w:t> </w:t>
      </w:r>
      <w:r>
        <w:rPr>
          <w:rFonts w:cs="Traditional Arabic" w:hint="cs"/>
          <w:b/>
          <w:bCs/>
          <w:i/>
          <w:iCs/>
          <w:sz w:val="28"/>
          <w:szCs w:val="28"/>
          <w:rtl/>
          <w:lang w:bidi="ar-MA"/>
        </w:rPr>
        <w:t>وتبعا لمحضر اجتماع اللجنة الإدارية للتقييم المنعقد بتاريخ 18/05/2016</w:t>
      </w:r>
    </w:p>
    <w:p w:rsidR="00732563" w:rsidRDefault="00732563" w:rsidP="00732563">
      <w:pPr>
        <w:pStyle w:val="Paragraphedeliste"/>
        <w:bidi/>
        <w:ind w:left="1701"/>
        <w:jc w:val="both"/>
        <w:rPr>
          <w:rFonts w:cs="Traditional Arabic"/>
          <w:b/>
          <w:bCs/>
          <w:i/>
          <w:iCs/>
          <w:sz w:val="28"/>
          <w:szCs w:val="28"/>
          <w:lang w:bidi="ar-MA"/>
        </w:rPr>
      </w:pPr>
    </w:p>
    <w:p w:rsidR="00713F3A" w:rsidRPr="0033283C" w:rsidRDefault="00713F3A" w:rsidP="00713F3A">
      <w:pPr>
        <w:pStyle w:val="Paragraphedeliste"/>
        <w:bidi/>
        <w:ind w:left="1701"/>
        <w:jc w:val="center"/>
        <w:rPr>
          <w:rFonts w:ascii="Microsoft Sans Serif" w:hAnsi="Microsoft Sans Serif" w:cs="Microsoft Sans Serif"/>
          <w:b/>
          <w:bCs/>
          <w:i/>
          <w:iCs/>
          <w:sz w:val="28"/>
          <w:szCs w:val="28"/>
          <w:u w:val="single"/>
          <w:rtl/>
          <w:lang w:bidi="ar-MA"/>
        </w:rPr>
      </w:pPr>
      <w:r w:rsidRPr="0033283C">
        <w:rPr>
          <w:rFonts w:ascii="Microsoft Sans Serif" w:hAnsi="Microsoft Sans Serif" w:cs="Microsoft Sans Serif" w:hint="cs"/>
          <w:b/>
          <w:bCs/>
          <w:i/>
          <w:iCs/>
          <w:sz w:val="28"/>
          <w:szCs w:val="28"/>
          <w:u w:val="single"/>
          <w:rtl/>
          <w:lang w:bidi="ar-MA"/>
        </w:rPr>
        <w:t>مقتضيات عامة :</w:t>
      </w:r>
    </w:p>
    <w:p w:rsidR="00713F3A" w:rsidRDefault="00713F3A" w:rsidP="00713F3A">
      <w:pPr>
        <w:bidi/>
        <w:ind w:firstLine="708"/>
        <w:jc w:val="both"/>
        <w:rPr>
          <w:rFonts w:cs="Traditional Arabic"/>
          <w:b/>
          <w:bCs/>
          <w:i/>
          <w:iCs/>
          <w:sz w:val="28"/>
          <w:szCs w:val="28"/>
          <w:rtl/>
          <w:lang w:bidi="ar-MA"/>
        </w:rPr>
      </w:pPr>
      <w:r w:rsidRPr="0033283C">
        <w:rPr>
          <w:rFonts w:ascii="Microsoft Sans Serif" w:hAnsi="Microsoft Sans Serif" w:cs="Microsoft Sans Serif" w:hint="cs"/>
          <w:b/>
          <w:bCs/>
          <w:i/>
          <w:iCs/>
          <w:sz w:val="28"/>
          <w:szCs w:val="28"/>
          <w:u w:val="single"/>
          <w:rtl/>
          <w:lang w:bidi="ar-MA"/>
        </w:rPr>
        <w:t>الفصل الأول :</w:t>
      </w:r>
      <w:r w:rsidRPr="0033283C">
        <w:rPr>
          <w:rFonts w:cs="Traditional Arabic" w:hint="cs"/>
          <w:b/>
          <w:bCs/>
          <w:i/>
          <w:iCs/>
          <w:sz w:val="28"/>
          <w:szCs w:val="28"/>
          <w:rtl/>
          <w:lang w:bidi="ar-MA"/>
        </w:rPr>
        <w:t xml:space="preserve"> </w:t>
      </w:r>
    </w:p>
    <w:p w:rsidR="009D33C8" w:rsidRPr="0033283C" w:rsidRDefault="00713F3A" w:rsidP="00DF6934">
      <w:pPr>
        <w:bidi/>
        <w:ind w:left="708" w:firstLine="708"/>
        <w:jc w:val="both"/>
        <w:rPr>
          <w:rFonts w:cs="Traditional Arabic"/>
          <w:b/>
          <w:bCs/>
          <w:i/>
          <w:iCs/>
          <w:sz w:val="28"/>
          <w:szCs w:val="28"/>
          <w:rtl/>
          <w:lang w:bidi="ar-MA"/>
        </w:rPr>
      </w:pPr>
      <w:r w:rsidRPr="0033283C">
        <w:rPr>
          <w:rFonts w:cs="Traditional Arabic" w:hint="cs"/>
          <w:b/>
          <w:bCs/>
          <w:i/>
          <w:iCs/>
          <w:sz w:val="28"/>
          <w:szCs w:val="28"/>
          <w:rtl/>
          <w:lang w:bidi="ar-MA"/>
        </w:rPr>
        <w:t xml:space="preserve"> إن الغاية من كناش التحملات هي تنظيم عملية كراء</w:t>
      </w:r>
      <w:r>
        <w:rPr>
          <w:rFonts w:cs="Traditional Arabic" w:hint="cs"/>
          <w:b/>
          <w:bCs/>
          <w:i/>
          <w:iCs/>
          <w:sz w:val="28"/>
          <w:szCs w:val="28"/>
          <w:rtl/>
          <w:lang w:bidi="ar-MA"/>
        </w:rPr>
        <w:t xml:space="preserve"> </w:t>
      </w:r>
      <w:r w:rsidR="003326D4">
        <w:rPr>
          <w:rFonts w:cs="Traditional Arabic" w:hint="cs"/>
          <w:b/>
          <w:bCs/>
          <w:i/>
          <w:iCs/>
          <w:sz w:val="28"/>
          <w:szCs w:val="28"/>
          <w:rtl/>
          <w:lang w:bidi="ar-MA"/>
        </w:rPr>
        <w:t>مقهى ومحلات تجارية ومحلين للتبريد بالمركب التجاري الزهور بحي الزهور 1 النخيل مراكش.</w:t>
      </w:r>
    </w:p>
    <w:p w:rsidR="00DF6934" w:rsidRDefault="00713F3A" w:rsidP="00DF6934">
      <w:pPr>
        <w:pStyle w:val="Paragraphedeliste"/>
        <w:bidi/>
        <w:ind w:left="1701"/>
        <w:jc w:val="center"/>
        <w:rPr>
          <w:rFonts w:ascii="Microsoft Sans Serif" w:hAnsi="Microsoft Sans Serif" w:cs="Microsoft Sans Serif"/>
          <w:b/>
          <w:bCs/>
          <w:i/>
          <w:iCs/>
          <w:sz w:val="28"/>
          <w:szCs w:val="28"/>
          <w:u w:val="single"/>
          <w:rtl/>
          <w:lang w:bidi="ar-MA"/>
        </w:rPr>
      </w:pPr>
      <w:r>
        <w:rPr>
          <w:rFonts w:ascii="Microsoft Sans Serif" w:hAnsi="Microsoft Sans Serif" w:cs="Microsoft Sans Serif" w:hint="cs"/>
          <w:b/>
          <w:bCs/>
          <w:i/>
          <w:iCs/>
          <w:sz w:val="28"/>
          <w:szCs w:val="28"/>
          <w:u w:val="single"/>
          <w:rtl/>
          <w:lang w:bidi="ar-MA"/>
        </w:rPr>
        <w:t>بيان العقارات المراد كراؤها</w:t>
      </w:r>
      <w:r w:rsidRPr="0033283C">
        <w:rPr>
          <w:rFonts w:ascii="Microsoft Sans Serif" w:hAnsi="Microsoft Sans Serif" w:cs="Microsoft Sans Serif" w:hint="cs"/>
          <w:b/>
          <w:bCs/>
          <w:i/>
          <w:iCs/>
          <w:sz w:val="28"/>
          <w:szCs w:val="28"/>
          <w:u w:val="single"/>
          <w:rtl/>
          <w:lang w:bidi="ar-MA"/>
        </w:rPr>
        <w:t xml:space="preserve"> :</w:t>
      </w:r>
    </w:p>
    <w:p w:rsidR="00713F3A" w:rsidRPr="00DF6934" w:rsidRDefault="00713F3A" w:rsidP="00D50267">
      <w:pPr>
        <w:pStyle w:val="Paragraphedeliste"/>
        <w:bidi/>
        <w:ind w:left="708"/>
        <w:rPr>
          <w:rFonts w:ascii="Microsoft Sans Serif" w:hAnsi="Microsoft Sans Serif" w:cs="Microsoft Sans Serif"/>
          <w:b/>
          <w:bCs/>
          <w:i/>
          <w:iCs/>
          <w:sz w:val="28"/>
          <w:szCs w:val="28"/>
          <w:u w:val="single"/>
          <w:rtl/>
          <w:lang w:bidi="ar-MA"/>
        </w:rPr>
      </w:pPr>
      <w:r w:rsidRPr="0033283C">
        <w:rPr>
          <w:rFonts w:ascii="Microsoft Sans Serif" w:hAnsi="Microsoft Sans Serif" w:cs="Microsoft Sans Serif" w:hint="cs"/>
          <w:b/>
          <w:bCs/>
          <w:i/>
          <w:iCs/>
          <w:sz w:val="28"/>
          <w:szCs w:val="28"/>
          <w:u w:val="single"/>
          <w:rtl/>
          <w:lang w:bidi="ar-MA"/>
        </w:rPr>
        <w:t xml:space="preserve">الفصل </w:t>
      </w:r>
      <w:r>
        <w:rPr>
          <w:rFonts w:ascii="Microsoft Sans Serif" w:hAnsi="Microsoft Sans Serif" w:cs="Microsoft Sans Serif" w:hint="cs"/>
          <w:b/>
          <w:bCs/>
          <w:i/>
          <w:iCs/>
          <w:sz w:val="28"/>
          <w:szCs w:val="28"/>
          <w:u w:val="single"/>
          <w:rtl/>
          <w:lang w:bidi="ar-MA"/>
        </w:rPr>
        <w:t>الثاني</w:t>
      </w:r>
      <w:r w:rsidRPr="0033283C">
        <w:rPr>
          <w:rFonts w:ascii="Microsoft Sans Serif" w:hAnsi="Microsoft Sans Serif" w:cs="Microsoft Sans Serif" w:hint="cs"/>
          <w:b/>
          <w:bCs/>
          <w:i/>
          <w:iCs/>
          <w:sz w:val="28"/>
          <w:szCs w:val="28"/>
          <w:u w:val="single"/>
          <w:rtl/>
          <w:lang w:bidi="ar-MA"/>
        </w:rPr>
        <w:t xml:space="preserve"> :</w:t>
      </w:r>
      <w:r w:rsidRPr="0033283C">
        <w:rPr>
          <w:rFonts w:cs="Traditional Arabic" w:hint="cs"/>
          <w:b/>
          <w:bCs/>
          <w:i/>
          <w:iCs/>
          <w:sz w:val="28"/>
          <w:szCs w:val="28"/>
          <w:rtl/>
          <w:lang w:bidi="ar-MA"/>
        </w:rPr>
        <w:t xml:space="preserve"> </w:t>
      </w:r>
    </w:p>
    <w:p w:rsidR="00713F3A" w:rsidRDefault="00713F3A" w:rsidP="003326D4">
      <w:pPr>
        <w:bidi/>
        <w:ind w:left="708" w:firstLine="708"/>
        <w:jc w:val="both"/>
        <w:rPr>
          <w:rFonts w:cs="Traditional Arabic"/>
          <w:b/>
          <w:bCs/>
          <w:i/>
          <w:iCs/>
          <w:sz w:val="28"/>
          <w:szCs w:val="28"/>
          <w:rtl/>
          <w:lang w:bidi="ar-MA"/>
        </w:rPr>
      </w:pPr>
      <w:r w:rsidRPr="0033283C">
        <w:rPr>
          <w:rFonts w:cs="Traditional Arabic" w:hint="cs"/>
          <w:b/>
          <w:bCs/>
          <w:i/>
          <w:iCs/>
          <w:sz w:val="28"/>
          <w:szCs w:val="28"/>
          <w:rtl/>
          <w:lang w:bidi="ar-MA"/>
        </w:rPr>
        <w:lastRenderedPageBreak/>
        <w:t xml:space="preserve"> </w:t>
      </w:r>
      <w:r>
        <w:rPr>
          <w:rFonts w:cs="Traditional Arabic" w:hint="cs"/>
          <w:b/>
          <w:bCs/>
          <w:i/>
          <w:iCs/>
          <w:sz w:val="28"/>
          <w:szCs w:val="28"/>
          <w:rtl/>
          <w:lang w:bidi="ar-MA"/>
        </w:rPr>
        <w:t xml:space="preserve">سيتم عن طريق طلبات العروض إجراء </w:t>
      </w:r>
      <w:r w:rsidR="003326D4" w:rsidRPr="0033283C">
        <w:rPr>
          <w:rFonts w:cs="Traditional Arabic" w:hint="cs"/>
          <w:b/>
          <w:bCs/>
          <w:i/>
          <w:iCs/>
          <w:sz w:val="28"/>
          <w:szCs w:val="28"/>
          <w:rtl/>
          <w:lang w:bidi="ar-MA"/>
        </w:rPr>
        <w:t>عملية كراء</w:t>
      </w:r>
      <w:r w:rsidR="003326D4">
        <w:rPr>
          <w:rFonts w:cs="Traditional Arabic" w:hint="cs"/>
          <w:b/>
          <w:bCs/>
          <w:i/>
          <w:iCs/>
          <w:sz w:val="28"/>
          <w:szCs w:val="28"/>
          <w:rtl/>
          <w:lang w:bidi="ar-MA"/>
        </w:rPr>
        <w:t xml:space="preserve"> مقهى ومحلات تجارية ومحلين للتبريد بالمركب التجاري الزهور بحي الزهور 1 النخيل مراكش.</w:t>
      </w:r>
      <w:r>
        <w:rPr>
          <w:rFonts w:cs="Traditional Arabic" w:hint="cs"/>
          <w:b/>
          <w:bCs/>
          <w:i/>
          <w:iCs/>
          <w:sz w:val="28"/>
          <w:szCs w:val="28"/>
          <w:rtl/>
          <w:lang w:bidi="ar-MA"/>
        </w:rPr>
        <w:t>و المشار إليها بتفصيل في الجدول التوضيحي التالي :</w:t>
      </w:r>
    </w:p>
    <w:p w:rsidR="00713F3A" w:rsidRPr="0033283C" w:rsidRDefault="00713F3A" w:rsidP="00713F3A">
      <w:pPr>
        <w:bidi/>
        <w:ind w:left="4248"/>
        <w:rPr>
          <w:rFonts w:ascii="Microsoft Sans Serif" w:hAnsi="Microsoft Sans Serif" w:cs="Microsoft Sans Serif"/>
          <w:b/>
          <w:bCs/>
          <w:i/>
          <w:iCs/>
          <w:sz w:val="28"/>
          <w:szCs w:val="28"/>
          <w:u w:val="single"/>
          <w:rtl/>
          <w:lang w:bidi="ar-MA"/>
        </w:rPr>
      </w:pPr>
      <w:r w:rsidRPr="0033283C">
        <w:rPr>
          <w:rFonts w:ascii="Microsoft Sans Serif" w:hAnsi="Microsoft Sans Serif" w:cs="Microsoft Sans Serif" w:hint="cs"/>
          <w:b/>
          <w:bCs/>
          <w:i/>
          <w:iCs/>
          <w:sz w:val="28"/>
          <w:szCs w:val="28"/>
          <w:u w:val="single"/>
          <w:rtl/>
          <w:lang w:bidi="ar-MA"/>
        </w:rPr>
        <w:t>الطابق الأرضي :</w:t>
      </w:r>
    </w:p>
    <w:tbl>
      <w:tblPr>
        <w:tblStyle w:val="Grilledutableau"/>
        <w:bidiVisual/>
        <w:tblW w:w="10900" w:type="dxa"/>
        <w:tblInd w:w="-918" w:type="dxa"/>
        <w:tblLook w:val="04A0"/>
      </w:tblPr>
      <w:tblGrid>
        <w:gridCol w:w="1227"/>
        <w:gridCol w:w="1996"/>
        <w:gridCol w:w="2149"/>
        <w:gridCol w:w="2918"/>
        <w:gridCol w:w="2610"/>
      </w:tblGrid>
      <w:tr w:rsidR="003326D4" w:rsidRPr="00786FB4" w:rsidTr="00DF6934">
        <w:trPr>
          <w:trHeight w:val="448"/>
        </w:trPr>
        <w:tc>
          <w:tcPr>
            <w:tcW w:w="1227" w:type="dxa"/>
          </w:tcPr>
          <w:p w:rsidR="003326D4" w:rsidRPr="00786FB4" w:rsidRDefault="003326D4" w:rsidP="006244D6">
            <w:pPr>
              <w:bidi/>
              <w:jc w:val="center"/>
              <w:rPr>
                <w:rFonts w:cs="Traditional Arabic"/>
                <w:b/>
                <w:bCs/>
                <w:i/>
                <w:iCs/>
                <w:sz w:val="24"/>
                <w:szCs w:val="24"/>
                <w:rtl/>
                <w:lang w:bidi="ar-MA"/>
              </w:rPr>
            </w:pPr>
            <w:r w:rsidRPr="00786FB4">
              <w:rPr>
                <w:rFonts w:cs="Traditional Arabic" w:hint="cs"/>
                <w:b/>
                <w:bCs/>
                <w:i/>
                <w:iCs/>
                <w:sz w:val="24"/>
                <w:szCs w:val="24"/>
                <w:rtl/>
                <w:lang w:bidi="ar-MA"/>
              </w:rPr>
              <w:t xml:space="preserve">رقم الدكان </w:t>
            </w:r>
          </w:p>
        </w:tc>
        <w:tc>
          <w:tcPr>
            <w:tcW w:w="1996" w:type="dxa"/>
          </w:tcPr>
          <w:p w:rsidR="003326D4" w:rsidRPr="00786FB4" w:rsidRDefault="003326D4" w:rsidP="006244D6">
            <w:pPr>
              <w:bidi/>
              <w:jc w:val="center"/>
              <w:rPr>
                <w:rFonts w:cs="Traditional Arabic"/>
                <w:b/>
                <w:bCs/>
                <w:i/>
                <w:iCs/>
                <w:sz w:val="24"/>
                <w:szCs w:val="24"/>
                <w:rtl/>
                <w:lang w:bidi="ar-MA"/>
              </w:rPr>
            </w:pPr>
            <w:r w:rsidRPr="00786FB4">
              <w:rPr>
                <w:rFonts w:cs="Traditional Arabic" w:hint="cs"/>
                <w:b/>
                <w:bCs/>
                <w:i/>
                <w:iCs/>
                <w:sz w:val="24"/>
                <w:szCs w:val="24"/>
                <w:rtl/>
                <w:lang w:bidi="ar-MA"/>
              </w:rPr>
              <w:t>المساحة بالمتر المربع</w:t>
            </w:r>
          </w:p>
        </w:tc>
        <w:tc>
          <w:tcPr>
            <w:tcW w:w="2149" w:type="dxa"/>
          </w:tcPr>
          <w:p w:rsidR="003326D4" w:rsidRPr="00786FB4" w:rsidRDefault="003326D4" w:rsidP="006244D6">
            <w:pPr>
              <w:bidi/>
              <w:jc w:val="center"/>
              <w:rPr>
                <w:rFonts w:cs="Traditional Arabic"/>
                <w:b/>
                <w:bCs/>
                <w:i/>
                <w:iCs/>
                <w:sz w:val="24"/>
                <w:szCs w:val="24"/>
                <w:rtl/>
                <w:lang w:bidi="ar-MA"/>
              </w:rPr>
            </w:pPr>
            <w:r w:rsidRPr="00786FB4">
              <w:rPr>
                <w:rFonts w:cs="Traditional Arabic" w:hint="cs"/>
                <w:b/>
                <w:bCs/>
                <w:i/>
                <w:iCs/>
                <w:sz w:val="24"/>
                <w:szCs w:val="24"/>
                <w:rtl/>
                <w:lang w:bidi="ar-MA"/>
              </w:rPr>
              <w:t>واجبات حق الاستغلال</w:t>
            </w:r>
          </w:p>
        </w:tc>
        <w:tc>
          <w:tcPr>
            <w:tcW w:w="2918" w:type="dxa"/>
          </w:tcPr>
          <w:p w:rsidR="003326D4" w:rsidRPr="00786FB4" w:rsidRDefault="003326D4" w:rsidP="006244D6">
            <w:pPr>
              <w:bidi/>
              <w:jc w:val="center"/>
              <w:rPr>
                <w:rFonts w:cs="Traditional Arabic"/>
                <w:b/>
                <w:bCs/>
                <w:i/>
                <w:iCs/>
                <w:sz w:val="24"/>
                <w:szCs w:val="24"/>
                <w:rtl/>
                <w:lang w:bidi="ar-MA"/>
              </w:rPr>
            </w:pPr>
            <w:r w:rsidRPr="00786FB4">
              <w:rPr>
                <w:rFonts w:cs="Traditional Arabic" w:hint="cs"/>
                <w:b/>
                <w:bCs/>
                <w:i/>
                <w:iCs/>
                <w:sz w:val="24"/>
                <w:szCs w:val="24"/>
                <w:rtl/>
                <w:lang w:bidi="ar-MA"/>
              </w:rPr>
              <w:t xml:space="preserve">الثمن الافتتاحي للكراء الشهري </w:t>
            </w:r>
          </w:p>
        </w:tc>
        <w:tc>
          <w:tcPr>
            <w:tcW w:w="2610" w:type="dxa"/>
          </w:tcPr>
          <w:p w:rsidR="003326D4" w:rsidRPr="00786FB4" w:rsidRDefault="003326D4" w:rsidP="006244D6">
            <w:pPr>
              <w:bidi/>
              <w:jc w:val="center"/>
              <w:rPr>
                <w:rFonts w:cs="Traditional Arabic"/>
                <w:b/>
                <w:bCs/>
                <w:i/>
                <w:iCs/>
                <w:sz w:val="24"/>
                <w:szCs w:val="24"/>
                <w:rtl/>
                <w:lang w:bidi="ar-MA"/>
              </w:rPr>
            </w:pPr>
            <w:r w:rsidRPr="00786FB4">
              <w:rPr>
                <w:rFonts w:cs="Traditional Arabic" w:hint="cs"/>
                <w:b/>
                <w:bCs/>
                <w:i/>
                <w:iCs/>
                <w:sz w:val="24"/>
                <w:szCs w:val="24"/>
                <w:rtl/>
                <w:lang w:bidi="ar-MA"/>
              </w:rPr>
              <w:t>ملاحظات</w:t>
            </w:r>
          </w:p>
        </w:tc>
      </w:tr>
      <w:tr w:rsidR="003326D4" w:rsidRPr="00786FB4" w:rsidTr="00DF6934">
        <w:trPr>
          <w:trHeight w:val="432"/>
        </w:trPr>
        <w:tc>
          <w:tcPr>
            <w:tcW w:w="1227" w:type="dxa"/>
          </w:tcPr>
          <w:p w:rsidR="003326D4" w:rsidRPr="00786FB4" w:rsidRDefault="00222805"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w:t>
            </w:r>
          </w:p>
        </w:tc>
        <w:tc>
          <w:tcPr>
            <w:tcW w:w="1996" w:type="dxa"/>
          </w:tcPr>
          <w:p w:rsidR="003326D4" w:rsidRPr="00786FB4" w:rsidRDefault="00222805"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17</w:t>
            </w:r>
          </w:p>
        </w:tc>
        <w:tc>
          <w:tcPr>
            <w:tcW w:w="2149" w:type="dxa"/>
          </w:tcPr>
          <w:p w:rsidR="003326D4" w:rsidRPr="00786FB4" w:rsidRDefault="00DF6934" w:rsidP="00DF6934">
            <w:pPr>
              <w:bidi/>
              <w:jc w:val="center"/>
              <w:rPr>
                <w:rFonts w:cs="Traditional Arabic"/>
                <w:b/>
                <w:bCs/>
                <w:i/>
                <w:iCs/>
                <w:sz w:val="24"/>
                <w:szCs w:val="24"/>
                <w:rtl/>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tcPr>
          <w:p w:rsidR="003326D4" w:rsidRPr="00786FB4" w:rsidRDefault="00DF6934" w:rsidP="006244D6">
            <w:pPr>
              <w:bidi/>
              <w:jc w:val="center"/>
              <w:rPr>
                <w:rFonts w:cs="Traditional Arabic"/>
                <w:b/>
                <w:bCs/>
                <w:i/>
                <w:iCs/>
                <w:sz w:val="24"/>
                <w:szCs w:val="24"/>
                <w:rtl/>
                <w:lang w:bidi="ar-MA"/>
              </w:rPr>
            </w:pPr>
            <w:r w:rsidRPr="00786FB4">
              <w:rPr>
                <w:rFonts w:cs="Traditional Arabic" w:hint="cs"/>
                <w:b/>
                <w:bCs/>
                <w:i/>
                <w:iCs/>
                <w:sz w:val="24"/>
                <w:szCs w:val="24"/>
                <w:rtl/>
                <w:lang w:bidi="ar-MA"/>
              </w:rPr>
              <w:t xml:space="preserve">750 درهم </w:t>
            </w:r>
          </w:p>
        </w:tc>
        <w:tc>
          <w:tcPr>
            <w:tcW w:w="2610" w:type="dxa"/>
          </w:tcPr>
          <w:p w:rsidR="003326D4" w:rsidRPr="00786FB4" w:rsidRDefault="003326D4" w:rsidP="006244D6">
            <w:pPr>
              <w:bidi/>
              <w:jc w:val="center"/>
              <w:rPr>
                <w:rFonts w:cs="Traditional Arabic"/>
                <w:b/>
                <w:bCs/>
                <w:i/>
                <w:iCs/>
                <w:sz w:val="24"/>
                <w:szCs w:val="24"/>
                <w:rtl/>
                <w:lang w:bidi="ar-MA"/>
              </w:rPr>
            </w:pPr>
          </w:p>
        </w:tc>
      </w:tr>
      <w:tr w:rsidR="00DF6934" w:rsidRPr="00786FB4" w:rsidTr="00DF6934">
        <w:trPr>
          <w:trHeight w:val="432"/>
        </w:trPr>
        <w:tc>
          <w:tcPr>
            <w:tcW w:w="1227" w:type="dxa"/>
          </w:tcPr>
          <w:p w:rsidR="00DF6934" w:rsidRPr="00786FB4" w:rsidRDefault="00DF6934" w:rsidP="006244D6">
            <w:pPr>
              <w:bidi/>
              <w:jc w:val="center"/>
              <w:rPr>
                <w:rFonts w:cs="Traditional Arabic"/>
                <w:b/>
                <w:bCs/>
                <w:i/>
                <w:iCs/>
                <w:sz w:val="24"/>
                <w:szCs w:val="24"/>
                <w:rtl/>
                <w:lang w:bidi="ar-MA"/>
              </w:rPr>
            </w:pPr>
            <w:r w:rsidRPr="00786FB4">
              <w:rPr>
                <w:rFonts w:cs="Traditional Arabic" w:hint="cs"/>
                <w:b/>
                <w:bCs/>
                <w:i/>
                <w:iCs/>
                <w:sz w:val="24"/>
                <w:szCs w:val="24"/>
                <w:rtl/>
                <w:lang w:bidi="ar-MA"/>
              </w:rPr>
              <w:t>2</w:t>
            </w:r>
          </w:p>
        </w:tc>
        <w:tc>
          <w:tcPr>
            <w:tcW w:w="1996" w:type="dxa"/>
          </w:tcPr>
          <w:p w:rsidR="00DF6934" w:rsidRPr="00786FB4" w:rsidRDefault="00DF6934"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16</w:t>
            </w:r>
          </w:p>
        </w:tc>
        <w:tc>
          <w:tcPr>
            <w:tcW w:w="2149" w:type="dxa"/>
          </w:tcPr>
          <w:p w:rsidR="00DF6934" w:rsidRPr="00786FB4" w:rsidRDefault="00331A0D" w:rsidP="006244D6">
            <w:pPr>
              <w:bidi/>
              <w:jc w:val="center"/>
              <w:rPr>
                <w:rFonts w:cs="Traditional Arabic"/>
                <w:b/>
                <w:bCs/>
                <w:i/>
                <w:iCs/>
                <w:sz w:val="24"/>
                <w:szCs w:val="24"/>
                <w:rtl/>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DF6934" w:rsidRPr="00786FB4" w:rsidRDefault="00DF6934" w:rsidP="00DF6934">
            <w:pPr>
              <w:jc w:val="center"/>
              <w:rPr>
                <w:sz w:val="24"/>
                <w:szCs w:val="24"/>
              </w:rPr>
            </w:pPr>
            <w:r w:rsidRPr="00786FB4">
              <w:rPr>
                <w:rFonts w:cs="Traditional Arabic" w:hint="cs"/>
                <w:b/>
                <w:bCs/>
                <w:i/>
                <w:iCs/>
                <w:sz w:val="24"/>
                <w:szCs w:val="24"/>
                <w:rtl/>
                <w:lang w:bidi="ar-MA"/>
              </w:rPr>
              <w:t>750 درهم</w:t>
            </w:r>
          </w:p>
        </w:tc>
        <w:tc>
          <w:tcPr>
            <w:tcW w:w="2610" w:type="dxa"/>
          </w:tcPr>
          <w:p w:rsidR="00DF6934" w:rsidRPr="00786FB4" w:rsidRDefault="00DF6934" w:rsidP="006244D6">
            <w:pPr>
              <w:bidi/>
              <w:jc w:val="center"/>
              <w:rPr>
                <w:rFonts w:cs="Traditional Arabic"/>
                <w:b/>
                <w:bCs/>
                <w:i/>
                <w:iCs/>
                <w:sz w:val="24"/>
                <w:szCs w:val="24"/>
                <w:rtl/>
                <w:lang w:bidi="ar-MA"/>
              </w:rPr>
            </w:pPr>
          </w:p>
        </w:tc>
      </w:tr>
      <w:tr w:rsidR="00331A0D" w:rsidRPr="00786FB4" w:rsidTr="00DF6934">
        <w:trPr>
          <w:trHeight w:val="432"/>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3</w:t>
            </w:r>
          </w:p>
        </w:tc>
        <w:tc>
          <w:tcPr>
            <w:tcW w:w="1996"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16</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48"/>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4</w:t>
            </w:r>
          </w:p>
        </w:tc>
        <w:tc>
          <w:tcPr>
            <w:tcW w:w="1996" w:type="dxa"/>
          </w:tcPr>
          <w:p w:rsidR="00331A0D" w:rsidRPr="00786FB4" w:rsidRDefault="00331A0D" w:rsidP="00222805">
            <w:pPr>
              <w:jc w:val="center"/>
              <w:rPr>
                <w:sz w:val="24"/>
                <w:szCs w:val="24"/>
              </w:rPr>
            </w:pPr>
            <w:r w:rsidRPr="00786FB4">
              <w:rPr>
                <w:rFonts w:cs="Traditional Arabic" w:hint="cs"/>
                <w:b/>
                <w:bCs/>
                <w:i/>
                <w:iCs/>
                <w:sz w:val="24"/>
                <w:szCs w:val="24"/>
                <w:rtl/>
                <w:lang w:bidi="ar-MA"/>
              </w:rPr>
              <w:t>16</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48"/>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5</w:t>
            </w:r>
          </w:p>
        </w:tc>
        <w:tc>
          <w:tcPr>
            <w:tcW w:w="1996" w:type="dxa"/>
          </w:tcPr>
          <w:p w:rsidR="00331A0D" w:rsidRPr="00786FB4" w:rsidRDefault="00331A0D" w:rsidP="00222805">
            <w:pPr>
              <w:jc w:val="center"/>
              <w:rPr>
                <w:sz w:val="24"/>
                <w:szCs w:val="24"/>
              </w:rPr>
            </w:pPr>
            <w:r w:rsidRPr="00786FB4">
              <w:rPr>
                <w:rFonts w:cs="Traditional Arabic" w:hint="cs"/>
                <w:b/>
                <w:bCs/>
                <w:i/>
                <w:iCs/>
                <w:sz w:val="24"/>
                <w:szCs w:val="24"/>
                <w:rtl/>
                <w:lang w:bidi="ar-MA"/>
              </w:rPr>
              <w:t>16</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48"/>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6</w:t>
            </w:r>
          </w:p>
        </w:tc>
        <w:tc>
          <w:tcPr>
            <w:tcW w:w="1996"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17</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48"/>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63</w:t>
            </w:r>
          </w:p>
        </w:tc>
        <w:tc>
          <w:tcPr>
            <w:tcW w:w="1996"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14</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48"/>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64</w:t>
            </w:r>
          </w:p>
        </w:tc>
        <w:tc>
          <w:tcPr>
            <w:tcW w:w="1996"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19</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48"/>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65</w:t>
            </w:r>
          </w:p>
        </w:tc>
        <w:tc>
          <w:tcPr>
            <w:tcW w:w="1996" w:type="dxa"/>
          </w:tcPr>
          <w:p w:rsidR="00331A0D" w:rsidRPr="00786FB4" w:rsidRDefault="00331A0D" w:rsidP="00222805">
            <w:pPr>
              <w:jc w:val="center"/>
              <w:rPr>
                <w:sz w:val="24"/>
                <w:szCs w:val="24"/>
              </w:rPr>
            </w:pPr>
            <w:r w:rsidRPr="00786FB4">
              <w:rPr>
                <w:rFonts w:cs="Traditional Arabic" w:hint="cs"/>
                <w:b/>
                <w:bCs/>
                <w:i/>
                <w:iCs/>
                <w:sz w:val="24"/>
                <w:szCs w:val="24"/>
                <w:rtl/>
                <w:lang w:bidi="ar-MA"/>
              </w:rPr>
              <w:t>19</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32"/>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66</w:t>
            </w:r>
          </w:p>
        </w:tc>
        <w:tc>
          <w:tcPr>
            <w:tcW w:w="1996" w:type="dxa"/>
          </w:tcPr>
          <w:p w:rsidR="00331A0D" w:rsidRPr="00786FB4" w:rsidRDefault="00331A0D" w:rsidP="00222805">
            <w:pPr>
              <w:jc w:val="center"/>
              <w:rPr>
                <w:sz w:val="24"/>
                <w:szCs w:val="24"/>
              </w:rPr>
            </w:pPr>
            <w:r w:rsidRPr="00786FB4">
              <w:rPr>
                <w:rFonts w:cs="Traditional Arabic" w:hint="cs"/>
                <w:b/>
                <w:bCs/>
                <w:i/>
                <w:iCs/>
                <w:sz w:val="24"/>
                <w:szCs w:val="24"/>
                <w:rtl/>
                <w:lang w:bidi="ar-MA"/>
              </w:rPr>
              <w:t>19</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32"/>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67</w:t>
            </w:r>
          </w:p>
        </w:tc>
        <w:tc>
          <w:tcPr>
            <w:tcW w:w="1996" w:type="dxa"/>
          </w:tcPr>
          <w:p w:rsidR="00331A0D" w:rsidRPr="00786FB4" w:rsidRDefault="00331A0D" w:rsidP="00222805">
            <w:pPr>
              <w:jc w:val="center"/>
              <w:rPr>
                <w:sz w:val="24"/>
                <w:szCs w:val="24"/>
              </w:rPr>
            </w:pPr>
            <w:r w:rsidRPr="00786FB4">
              <w:rPr>
                <w:rFonts w:cs="Traditional Arabic" w:hint="cs"/>
                <w:b/>
                <w:bCs/>
                <w:i/>
                <w:iCs/>
                <w:sz w:val="24"/>
                <w:szCs w:val="24"/>
                <w:rtl/>
                <w:lang w:bidi="ar-MA"/>
              </w:rPr>
              <w:t>19</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48"/>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68</w:t>
            </w:r>
          </w:p>
        </w:tc>
        <w:tc>
          <w:tcPr>
            <w:tcW w:w="1996"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17</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48"/>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69</w:t>
            </w:r>
          </w:p>
        </w:tc>
        <w:tc>
          <w:tcPr>
            <w:tcW w:w="1996" w:type="dxa"/>
          </w:tcPr>
          <w:p w:rsidR="00331A0D" w:rsidRPr="00786FB4" w:rsidRDefault="00331A0D" w:rsidP="00222805">
            <w:pPr>
              <w:jc w:val="center"/>
              <w:rPr>
                <w:sz w:val="24"/>
                <w:szCs w:val="24"/>
              </w:rPr>
            </w:pPr>
            <w:r w:rsidRPr="00786FB4">
              <w:rPr>
                <w:rFonts w:cs="Traditional Arabic" w:hint="cs"/>
                <w:b/>
                <w:bCs/>
                <w:i/>
                <w:iCs/>
                <w:sz w:val="24"/>
                <w:szCs w:val="24"/>
                <w:rtl/>
                <w:lang w:bidi="ar-MA"/>
              </w:rPr>
              <w:t>16</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48"/>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70</w:t>
            </w:r>
          </w:p>
        </w:tc>
        <w:tc>
          <w:tcPr>
            <w:tcW w:w="1996" w:type="dxa"/>
          </w:tcPr>
          <w:p w:rsidR="00331A0D" w:rsidRPr="00786FB4" w:rsidRDefault="00331A0D" w:rsidP="00222805">
            <w:pPr>
              <w:jc w:val="center"/>
              <w:rPr>
                <w:sz w:val="24"/>
                <w:szCs w:val="24"/>
              </w:rPr>
            </w:pPr>
            <w:r w:rsidRPr="00786FB4">
              <w:rPr>
                <w:rFonts w:cs="Traditional Arabic" w:hint="cs"/>
                <w:b/>
                <w:bCs/>
                <w:i/>
                <w:iCs/>
                <w:sz w:val="24"/>
                <w:szCs w:val="24"/>
                <w:rtl/>
                <w:lang w:bidi="ar-MA"/>
              </w:rPr>
              <w:t>16</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48"/>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71</w:t>
            </w:r>
          </w:p>
        </w:tc>
        <w:tc>
          <w:tcPr>
            <w:tcW w:w="1996" w:type="dxa"/>
          </w:tcPr>
          <w:p w:rsidR="00331A0D" w:rsidRPr="00786FB4" w:rsidRDefault="00331A0D" w:rsidP="00222805">
            <w:pPr>
              <w:jc w:val="center"/>
              <w:rPr>
                <w:sz w:val="24"/>
                <w:szCs w:val="24"/>
              </w:rPr>
            </w:pPr>
            <w:r w:rsidRPr="00786FB4">
              <w:rPr>
                <w:rFonts w:cs="Traditional Arabic" w:hint="cs"/>
                <w:b/>
                <w:bCs/>
                <w:i/>
                <w:iCs/>
                <w:sz w:val="24"/>
                <w:szCs w:val="24"/>
                <w:rtl/>
                <w:lang w:bidi="ar-MA"/>
              </w:rPr>
              <w:t>16</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48"/>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72</w:t>
            </w:r>
          </w:p>
        </w:tc>
        <w:tc>
          <w:tcPr>
            <w:tcW w:w="1996"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11</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48"/>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73</w:t>
            </w:r>
          </w:p>
        </w:tc>
        <w:tc>
          <w:tcPr>
            <w:tcW w:w="1996"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16</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48"/>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74</w:t>
            </w:r>
          </w:p>
        </w:tc>
        <w:tc>
          <w:tcPr>
            <w:tcW w:w="1996"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15</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32"/>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75</w:t>
            </w:r>
          </w:p>
        </w:tc>
        <w:tc>
          <w:tcPr>
            <w:tcW w:w="1996"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12</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32"/>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76</w:t>
            </w:r>
          </w:p>
        </w:tc>
        <w:tc>
          <w:tcPr>
            <w:tcW w:w="1996"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12</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331A0D" w:rsidRPr="00786FB4" w:rsidTr="00DF6934">
        <w:trPr>
          <w:trHeight w:val="448"/>
        </w:trPr>
        <w:tc>
          <w:tcPr>
            <w:tcW w:w="1227"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77</w:t>
            </w:r>
          </w:p>
        </w:tc>
        <w:tc>
          <w:tcPr>
            <w:tcW w:w="1996" w:type="dxa"/>
          </w:tcPr>
          <w:p w:rsidR="00331A0D" w:rsidRPr="00786FB4" w:rsidRDefault="00331A0D"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10</w:t>
            </w:r>
          </w:p>
        </w:tc>
        <w:tc>
          <w:tcPr>
            <w:tcW w:w="2149" w:type="dxa"/>
          </w:tcPr>
          <w:p w:rsidR="00331A0D" w:rsidRPr="00786FB4" w:rsidRDefault="00331A0D" w:rsidP="00331A0D">
            <w:pPr>
              <w:bidi/>
              <w:jc w:val="center"/>
              <w:rPr>
                <w:rFonts w:cs="Traditional Arabic"/>
                <w:b/>
                <w:bCs/>
                <w:i/>
                <w:iCs/>
                <w:sz w:val="24"/>
                <w:szCs w:val="24"/>
                <w:lang w:bidi="ar-MA"/>
              </w:rPr>
            </w:pPr>
            <w:r w:rsidRPr="00786FB4">
              <w:rPr>
                <w:rFonts w:cs="Traditional Arabic"/>
                <w:b/>
                <w:bCs/>
                <w:i/>
                <w:iCs/>
                <w:sz w:val="24"/>
                <w:szCs w:val="24"/>
                <w:lang w:bidi="ar-MA"/>
              </w:rPr>
              <w:t>60 000 </w:t>
            </w:r>
            <w:r w:rsidRPr="00786FB4">
              <w:rPr>
                <w:rFonts w:cs="Traditional Arabic" w:hint="cs"/>
                <w:b/>
                <w:bCs/>
                <w:i/>
                <w:iCs/>
                <w:sz w:val="24"/>
                <w:szCs w:val="24"/>
                <w:rtl/>
                <w:lang w:bidi="ar-MA"/>
              </w:rPr>
              <w:t xml:space="preserve"> درهم</w:t>
            </w:r>
          </w:p>
        </w:tc>
        <w:tc>
          <w:tcPr>
            <w:tcW w:w="2918" w:type="dxa"/>
            <w:vAlign w:val="center"/>
          </w:tcPr>
          <w:p w:rsidR="00331A0D" w:rsidRPr="00786FB4" w:rsidRDefault="00331A0D" w:rsidP="00DF6934">
            <w:pPr>
              <w:jc w:val="center"/>
              <w:rPr>
                <w:sz w:val="24"/>
                <w:szCs w:val="24"/>
              </w:rPr>
            </w:pPr>
            <w:r w:rsidRPr="00786FB4">
              <w:rPr>
                <w:rFonts w:cs="Traditional Arabic" w:hint="cs"/>
                <w:b/>
                <w:bCs/>
                <w:i/>
                <w:iCs/>
                <w:sz w:val="24"/>
                <w:szCs w:val="24"/>
                <w:rtl/>
                <w:lang w:bidi="ar-MA"/>
              </w:rPr>
              <w:t>750 درهم</w:t>
            </w:r>
          </w:p>
        </w:tc>
        <w:tc>
          <w:tcPr>
            <w:tcW w:w="2610" w:type="dxa"/>
          </w:tcPr>
          <w:p w:rsidR="00331A0D" w:rsidRPr="00786FB4" w:rsidRDefault="00331A0D" w:rsidP="006244D6">
            <w:pPr>
              <w:bidi/>
              <w:jc w:val="center"/>
              <w:rPr>
                <w:rFonts w:cs="Traditional Arabic"/>
                <w:b/>
                <w:bCs/>
                <w:i/>
                <w:iCs/>
                <w:sz w:val="24"/>
                <w:szCs w:val="24"/>
                <w:rtl/>
                <w:lang w:bidi="ar-MA"/>
              </w:rPr>
            </w:pPr>
          </w:p>
        </w:tc>
      </w:tr>
      <w:tr w:rsidR="00222805" w:rsidRPr="00786FB4" w:rsidTr="00DF6934">
        <w:trPr>
          <w:trHeight w:val="448"/>
        </w:trPr>
        <w:tc>
          <w:tcPr>
            <w:tcW w:w="1227" w:type="dxa"/>
          </w:tcPr>
          <w:p w:rsidR="00222805" w:rsidRPr="00786FB4" w:rsidRDefault="00222805" w:rsidP="006244D6">
            <w:pPr>
              <w:bidi/>
              <w:jc w:val="center"/>
              <w:rPr>
                <w:rFonts w:cs="Traditional Arabic"/>
                <w:b/>
                <w:bCs/>
                <w:i/>
                <w:iCs/>
                <w:sz w:val="24"/>
                <w:szCs w:val="24"/>
                <w:rtl/>
                <w:lang w:bidi="ar-MA"/>
              </w:rPr>
            </w:pPr>
            <w:r w:rsidRPr="00786FB4">
              <w:rPr>
                <w:rFonts w:cs="Traditional Arabic" w:hint="cs"/>
                <w:b/>
                <w:bCs/>
                <w:i/>
                <w:iCs/>
                <w:sz w:val="24"/>
                <w:szCs w:val="24"/>
                <w:rtl/>
                <w:lang w:bidi="ar-MA"/>
              </w:rPr>
              <w:t>محلبة</w:t>
            </w:r>
          </w:p>
        </w:tc>
        <w:tc>
          <w:tcPr>
            <w:tcW w:w="1996" w:type="dxa"/>
          </w:tcPr>
          <w:p w:rsidR="00222805" w:rsidRPr="00786FB4" w:rsidRDefault="00222805" w:rsidP="006244D6">
            <w:pPr>
              <w:bidi/>
              <w:jc w:val="center"/>
              <w:rPr>
                <w:rFonts w:cs="Traditional Arabic"/>
                <w:b/>
                <w:bCs/>
                <w:i/>
                <w:iCs/>
                <w:sz w:val="24"/>
                <w:szCs w:val="24"/>
                <w:rtl/>
                <w:lang w:bidi="ar-MA"/>
              </w:rPr>
            </w:pPr>
            <w:r w:rsidRPr="00786FB4">
              <w:rPr>
                <w:rFonts w:cs="Traditional Arabic" w:hint="cs"/>
                <w:b/>
                <w:bCs/>
                <w:i/>
                <w:iCs/>
                <w:sz w:val="24"/>
                <w:szCs w:val="24"/>
                <w:rtl/>
                <w:lang w:bidi="ar-MA"/>
              </w:rPr>
              <w:t>19</w:t>
            </w:r>
          </w:p>
        </w:tc>
        <w:tc>
          <w:tcPr>
            <w:tcW w:w="2149" w:type="dxa"/>
          </w:tcPr>
          <w:p w:rsidR="00222805" w:rsidRPr="00786FB4" w:rsidRDefault="00DF6934" w:rsidP="00DF6934">
            <w:pPr>
              <w:bidi/>
              <w:jc w:val="center"/>
              <w:rPr>
                <w:rFonts w:cs="Traditional Arabic"/>
                <w:b/>
                <w:bCs/>
                <w:i/>
                <w:iCs/>
                <w:sz w:val="24"/>
                <w:szCs w:val="24"/>
                <w:rtl/>
                <w:lang w:bidi="ar-MA"/>
              </w:rPr>
            </w:pPr>
            <w:r w:rsidRPr="00786FB4">
              <w:rPr>
                <w:rFonts w:cs="Traditional Arabic"/>
                <w:b/>
                <w:bCs/>
                <w:i/>
                <w:iCs/>
                <w:sz w:val="24"/>
                <w:szCs w:val="24"/>
                <w:lang w:bidi="ar-MA"/>
              </w:rPr>
              <w:t xml:space="preserve">18 750 </w:t>
            </w:r>
            <w:r w:rsidRPr="00786FB4">
              <w:rPr>
                <w:rFonts w:cs="Traditional Arabic" w:hint="cs"/>
                <w:b/>
                <w:bCs/>
                <w:i/>
                <w:iCs/>
                <w:sz w:val="24"/>
                <w:szCs w:val="24"/>
                <w:rtl/>
                <w:lang w:bidi="ar-MA"/>
              </w:rPr>
              <w:t>درهم</w:t>
            </w:r>
          </w:p>
        </w:tc>
        <w:tc>
          <w:tcPr>
            <w:tcW w:w="2918" w:type="dxa"/>
          </w:tcPr>
          <w:p w:rsidR="00222805" w:rsidRPr="00786FB4" w:rsidRDefault="00633866" w:rsidP="00DF6934">
            <w:pPr>
              <w:bidi/>
              <w:jc w:val="center"/>
              <w:rPr>
                <w:rFonts w:cs="Traditional Arabic"/>
                <w:b/>
                <w:bCs/>
                <w:i/>
                <w:iCs/>
                <w:sz w:val="24"/>
                <w:szCs w:val="24"/>
                <w:rtl/>
                <w:lang w:bidi="ar-MA"/>
              </w:rPr>
            </w:pPr>
            <w:r w:rsidRPr="00786FB4">
              <w:rPr>
                <w:rFonts w:cs="Traditional Arabic"/>
                <w:b/>
                <w:bCs/>
                <w:i/>
                <w:iCs/>
                <w:sz w:val="24"/>
                <w:szCs w:val="24"/>
                <w:lang w:bidi="ar-MA"/>
              </w:rPr>
              <w:t>2250</w:t>
            </w:r>
            <w:r w:rsidR="00DF6934" w:rsidRPr="00786FB4">
              <w:rPr>
                <w:rFonts w:cs="Traditional Arabic" w:hint="cs"/>
                <w:b/>
                <w:bCs/>
                <w:i/>
                <w:iCs/>
                <w:sz w:val="24"/>
                <w:szCs w:val="24"/>
                <w:rtl/>
                <w:lang w:bidi="ar-MA"/>
              </w:rPr>
              <w:t>درهم</w:t>
            </w:r>
          </w:p>
        </w:tc>
        <w:tc>
          <w:tcPr>
            <w:tcW w:w="2610" w:type="dxa"/>
          </w:tcPr>
          <w:p w:rsidR="00222805" w:rsidRPr="00786FB4" w:rsidRDefault="00222805" w:rsidP="006244D6">
            <w:pPr>
              <w:bidi/>
              <w:jc w:val="center"/>
              <w:rPr>
                <w:rFonts w:cs="Traditional Arabic"/>
                <w:b/>
                <w:bCs/>
                <w:i/>
                <w:iCs/>
                <w:sz w:val="24"/>
                <w:szCs w:val="24"/>
                <w:rtl/>
                <w:lang w:bidi="ar-MA"/>
              </w:rPr>
            </w:pPr>
          </w:p>
        </w:tc>
      </w:tr>
      <w:tr w:rsidR="00DF6934" w:rsidRPr="00786FB4" w:rsidTr="00DF6934">
        <w:trPr>
          <w:trHeight w:val="448"/>
        </w:trPr>
        <w:tc>
          <w:tcPr>
            <w:tcW w:w="1227" w:type="dxa"/>
          </w:tcPr>
          <w:p w:rsidR="00DF6934" w:rsidRPr="00786FB4" w:rsidRDefault="00DF6934" w:rsidP="006244D6">
            <w:pPr>
              <w:bidi/>
              <w:jc w:val="center"/>
              <w:rPr>
                <w:rFonts w:cs="Traditional Arabic"/>
                <w:b/>
                <w:bCs/>
                <w:i/>
                <w:iCs/>
                <w:sz w:val="24"/>
                <w:szCs w:val="24"/>
                <w:rtl/>
                <w:lang w:bidi="ar-MA"/>
              </w:rPr>
            </w:pPr>
            <w:r w:rsidRPr="00786FB4">
              <w:rPr>
                <w:rFonts w:cs="Traditional Arabic" w:hint="cs"/>
                <w:b/>
                <w:bCs/>
                <w:i/>
                <w:iCs/>
                <w:sz w:val="24"/>
                <w:szCs w:val="24"/>
                <w:rtl/>
                <w:lang w:bidi="ar-MA"/>
              </w:rPr>
              <w:t>مقهى1</w:t>
            </w:r>
          </w:p>
        </w:tc>
        <w:tc>
          <w:tcPr>
            <w:tcW w:w="1996" w:type="dxa"/>
          </w:tcPr>
          <w:p w:rsidR="00DF6934" w:rsidRPr="00786FB4" w:rsidRDefault="00DF6934" w:rsidP="006244D6">
            <w:pPr>
              <w:bidi/>
              <w:jc w:val="center"/>
              <w:rPr>
                <w:rFonts w:cs="Traditional Arabic"/>
                <w:b/>
                <w:bCs/>
                <w:i/>
                <w:iCs/>
                <w:sz w:val="24"/>
                <w:szCs w:val="24"/>
                <w:rtl/>
                <w:lang w:bidi="ar-MA"/>
              </w:rPr>
            </w:pPr>
            <w:r w:rsidRPr="00786FB4">
              <w:rPr>
                <w:rFonts w:cs="Traditional Arabic" w:hint="cs"/>
                <w:b/>
                <w:bCs/>
                <w:i/>
                <w:iCs/>
                <w:sz w:val="24"/>
                <w:szCs w:val="24"/>
                <w:rtl/>
                <w:lang w:bidi="ar-MA"/>
              </w:rPr>
              <w:t>54</w:t>
            </w:r>
          </w:p>
        </w:tc>
        <w:tc>
          <w:tcPr>
            <w:tcW w:w="2149" w:type="dxa"/>
            <w:vAlign w:val="center"/>
          </w:tcPr>
          <w:p w:rsidR="00DF6934" w:rsidRPr="00786FB4" w:rsidRDefault="00DF6934" w:rsidP="00DF6934">
            <w:pPr>
              <w:jc w:val="center"/>
              <w:rPr>
                <w:sz w:val="24"/>
                <w:szCs w:val="24"/>
              </w:rPr>
            </w:pPr>
            <w:r w:rsidRPr="00786FB4">
              <w:rPr>
                <w:rFonts w:cs="Traditional Arabic" w:hint="cs"/>
                <w:b/>
                <w:bCs/>
                <w:i/>
                <w:iCs/>
                <w:sz w:val="24"/>
                <w:szCs w:val="24"/>
                <w:rtl/>
                <w:lang w:bidi="ar-MA"/>
              </w:rPr>
              <w:t>درهم</w:t>
            </w:r>
            <w:r w:rsidRPr="00786FB4">
              <w:rPr>
                <w:rFonts w:cs="Traditional Arabic"/>
                <w:b/>
                <w:bCs/>
                <w:i/>
                <w:iCs/>
                <w:sz w:val="24"/>
                <w:szCs w:val="24"/>
                <w:lang w:bidi="ar-MA"/>
              </w:rPr>
              <w:t>18 750</w:t>
            </w:r>
          </w:p>
        </w:tc>
        <w:tc>
          <w:tcPr>
            <w:tcW w:w="2918" w:type="dxa"/>
          </w:tcPr>
          <w:p w:rsidR="00DF6934" w:rsidRPr="00786FB4" w:rsidRDefault="00DF6934" w:rsidP="00DF6934">
            <w:pPr>
              <w:bidi/>
              <w:jc w:val="center"/>
              <w:rPr>
                <w:rFonts w:cs="Traditional Arabic"/>
                <w:b/>
                <w:bCs/>
                <w:i/>
                <w:iCs/>
                <w:sz w:val="24"/>
                <w:szCs w:val="24"/>
                <w:rtl/>
                <w:lang w:bidi="ar-MA"/>
              </w:rPr>
            </w:pPr>
            <w:r w:rsidRPr="00786FB4">
              <w:rPr>
                <w:rFonts w:cs="Traditional Arabic" w:hint="cs"/>
                <w:b/>
                <w:bCs/>
                <w:i/>
                <w:iCs/>
                <w:sz w:val="24"/>
                <w:szCs w:val="24"/>
                <w:rtl/>
                <w:lang w:bidi="ar-MA"/>
              </w:rPr>
              <w:t>2250درهم</w:t>
            </w:r>
          </w:p>
        </w:tc>
        <w:tc>
          <w:tcPr>
            <w:tcW w:w="2610" w:type="dxa"/>
          </w:tcPr>
          <w:p w:rsidR="00DF6934" w:rsidRPr="00786FB4" w:rsidRDefault="00DF6934" w:rsidP="006244D6">
            <w:pPr>
              <w:bidi/>
              <w:jc w:val="center"/>
              <w:rPr>
                <w:rFonts w:cs="Traditional Arabic"/>
                <w:b/>
                <w:bCs/>
                <w:i/>
                <w:iCs/>
                <w:sz w:val="24"/>
                <w:szCs w:val="24"/>
                <w:rtl/>
                <w:lang w:bidi="ar-MA"/>
              </w:rPr>
            </w:pPr>
          </w:p>
        </w:tc>
      </w:tr>
      <w:tr w:rsidR="00DF6934" w:rsidRPr="00786FB4" w:rsidTr="00DF6934">
        <w:trPr>
          <w:trHeight w:val="448"/>
        </w:trPr>
        <w:tc>
          <w:tcPr>
            <w:tcW w:w="1227" w:type="dxa"/>
          </w:tcPr>
          <w:p w:rsidR="00DF6934" w:rsidRPr="00786FB4" w:rsidRDefault="00DF6934" w:rsidP="00222805">
            <w:pPr>
              <w:bidi/>
              <w:jc w:val="center"/>
              <w:rPr>
                <w:rFonts w:cs="Traditional Arabic"/>
                <w:b/>
                <w:bCs/>
                <w:i/>
                <w:iCs/>
                <w:sz w:val="24"/>
                <w:szCs w:val="24"/>
                <w:rtl/>
                <w:lang w:bidi="ar-MA"/>
              </w:rPr>
            </w:pPr>
            <w:r w:rsidRPr="00786FB4">
              <w:rPr>
                <w:rFonts w:cs="Traditional Arabic" w:hint="cs"/>
                <w:b/>
                <w:bCs/>
                <w:i/>
                <w:iCs/>
                <w:sz w:val="24"/>
                <w:szCs w:val="24"/>
                <w:rtl/>
                <w:lang w:bidi="ar-MA"/>
              </w:rPr>
              <w:t>مقهى2</w:t>
            </w:r>
          </w:p>
        </w:tc>
        <w:tc>
          <w:tcPr>
            <w:tcW w:w="1996" w:type="dxa"/>
          </w:tcPr>
          <w:p w:rsidR="00DF6934" w:rsidRPr="00786FB4" w:rsidRDefault="00DF6934" w:rsidP="006244D6">
            <w:pPr>
              <w:bidi/>
              <w:jc w:val="center"/>
              <w:rPr>
                <w:rFonts w:cs="Traditional Arabic"/>
                <w:b/>
                <w:bCs/>
                <w:i/>
                <w:iCs/>
                <w:sz w:val="24"/>
                <w:szCs w:val="24"/>
                <w:rtl/>
                <w:lang w:bidi="ar-MA"/>
              </w:rPr>
            </w:pPr>
            <w:r w:rsidRPr="00786FB4">
              <w:rPr>
                <w:rFonts w:cs="Traditional Arabic" w:hint="cs"/>
                <w:b/>
                <w:bCs/>
                <w:i/>
                <w:iCs/>
                <w:sz w:val="24"/>
                <w:szCs w:val="24"/>
                <w:rtl/>
                <w:lang w:bidi="ar-MA"/>
              </w:rPr>
              <w:t>77</w:t>
            </w:r>
          </w:p>
        </w:tc>
        <w:tc>
          <w:tcPr>
            <w:tcW w:w="2149" w:type="dxa"/>
            <w:vAlign w:val="center"/>
          </w:tcPr>
          <w:p w:rsidR="00DF6934" w:rsidRPr="00786FB4" w:rsidRDefault="00DF6934" w:rsidP="00DF6934">
            <w:pPr>
              <w:jc w:val="center"/>
              <w:rPr>
                <w:sz w:val="24"/>
                <w:szCs w:val="24"/>
              </w:rPr>
            </w:pPr>
            <w:r w:rsidRPr="00786FB4">
              <w:rPr>
                <w:rFonts w:cs="Traditional Arabic" w:hint="cs"/>
                <w:b/>
                <w:bCs/>
                <w:i/>
                <w:iCs/>
                <w:sz w:val="24"/>
                <w:szCs w:val="24"/>
                <w:rtl/>
                <w:lang w:bidi="ar-MA"/>
              </w:rPr>
              <w:t>درهم</w:t>
            </w:r>
            <w:r w:rsidRPr="00786FB4">
              <w:rPr>
                <w:rFonts w:cs="Traditional Arabic"/>
                <w:b/>
                <w:bCs/>
                <w:i/>
                <w:iCs/>
                <w:sz w:val="24"/>
                <w:szCs w:val="24"/>
                <w:lang w:bidi="ar-MA"/>
              </w:rPr>
              <w:t>18 750</w:t>
            </w:r>
          </w:p>
        </w:tc>
        <w:tc>
          <w:tcPr>
            <w:tcW w:w="2918" w:type="dxa"/>
          </w:tcPr>
          <w:p w:rsidR="00DF6934" w:rsidRPr="00786FB4" w:rsidRDefault="00DF6934" w:rsidP="00DF6934">
            <w:pPr>
              <w:bidi/>
              <w:jc w:val="center"/>
              <w:rPr>
                <w:rFonts w:cs="Traditional Arabic"/>
                <w:b/>
                <w:bCs/>
                <w:i/>
                <w:iCs/>
                <w:sz w:val="24"/>
                <w:szCs w:val="24"/>
                <w:rtl/>
                <w:lang w:bidi="ar-MA"/>
              </w:rPr>
            </w:pPr>
            <w:r w:rsidRPr="00786FB4">
              <w:rPr>
                <w:rFonts w:cs="Traditional Arabic"/>
                <w:b/>
                <w:bCs/>
                <w:i/>
                <w:iCs/>
                <w:sz w:val="24"/>
                <w:szCs w:val="24"/>
                <w:lang w:bidi="ar-MA"/>
              </w:rPr>
              <w:t>2250</w:t>
            </w:r>
            <w:r w:rsidRPr="00786FB4">
              <w:rPr>
                <w:rFonts w:cs="Traditional Arabic" w:hint="cs"/>
                <w:b/>
                <w:bCs/>
                <w:i/>
                <w:iCs/>
                <w:sz w:val="24"/>
                <w:szCs w:val="24"/>
                <w:rtl/>
                <w:lang w:bidi="ar-MA"/>
              </w:rPr>
              <w:t>درهم</w:t>
            </w:r>
          </w:p>
        </w:tc>
        <w:tc>
          <w:tcPr>
            <w:tcW w:w="2610" w:type="dxa"/>
          </w:tcPr>
          <w:p w:rsidR="00DF6934" w:rsidRPr="00786FB4" w:rsidRDefault="00DF6934" w:rsidP="006244D6">
            <w:pPr>
              <w:bidi/>
              <w:jc w:val="center"/>
              <w:rPr>
                <w:rFonts w:cs="Traditional Arabic"/>
                <w:b/>
                <w:bCs/>
                <w:i/>
                <w:iCs/>
                <w:sz w:val="24"/>
                <w:szCs w:val="24"/>
                <w:rtl/>
                <w:lang w:bidi="ar-MA"/>
              </w:rPr>
            </w:pPr>
          </w:p>
        </w:tc>
      </w:tr>
      <w:tr w:rsidR="002F3D69" w:rsidRPr="00786FB4" w:rsidTr="00786FB4">
        <w:trPr>
          <w:trHeight w:val="656"/>
        </w:trPr>
        <w:tc>
          <w:tcPr>
            <w:tcW w:w="1227" w:type="dxa"/>
          </w:tcPr>
          <w:p w:rsidR="002F3D69" w:rsidRPr="00786FB4" w:rsidRDefault="002F3D69" w:rsidP="006244D6">
            <w:pPr>
              <w:bidi/>
              <w:jc w:val="center"/>
              <w:rPr>
                <w:rFonts w:cs="Traditional Arabic"/>
                <w:b/>
                <w:bCs/>
                <w:i/>
                <w:iCs/>
                <w:sz w:val="24"/>
                <w:szCs w:val="24"/>
                <w:rtl/>
                <w:lang w:bidi="ar-MA"/>
              </w:rPr>
            </w:pPr>
            <w:r w:rsidRPr="00786FB4">
              <w:rPr>
                <w:rFonts w:cs="Traditional Arabic" w:hint="cs"/>
                <w:b/>
                <w:bCs/>
                <w:i/>
                <w:iCs/>
                <w:sz w:val="24"/>
                <w:szCs w:val="24"/>
                <w:rtl/>
                <w:lang w:bidi="ar-MA"/>
              </w:rPr>
              <w:t>محل للتبريد رقم 1</w:t>
            </w:r>
          </w:p>
        </w:tc>
        <w:tc>
          <w:tcPr>
            <w:tcW w:w="1996" w:type="dxa"/>
          </w:tcPr>
          <w:p w:rsidR="002F3D69" w:rsidRPr="00786FB4" w:rsidRDefault="00633866" w:rsidP="00331A0D">
            <w:pPr>
              <w:bidi/>
              <w:jc w:val="center"/>
              <w:rPr>
                <w:rFonts w:cs="Traditional Arabic"/>
                <w:b/>
                <w:bCs/>
                <w:i/>
                <w:iCs/>
                <w:sz w:val="24"/>
                <w:szCs w:val="24"/>
                <w:lang w:bidi="ar-MA"/>
              </w:rPr>
            </w:pPr>
            <w:r w:rsidRPr="00786FB4">
              <w:rPr>
                <w:rFonts w:cs="Traditional Arabic" w:hint="cs"/>
                <w:b/>
                <w:bCs/>
                <w:i/>
                <w:iCs/>
                <w:sz w:val="24"/>
                <w:szCs w:val="24"/>
                <w:rtl/>
                <w:lang w:bidi="ar-MA"/>
              </w:rPr>
              <w:t xml:space="preserve">52 </w:t>
            </w:r>
          </w:p>
        </w:tc>
        <w:tc>
          <w:tcPr>
            <w:tcW w:w="2149" w:type="dxa"/>
            <w:vAlign w:val="center"/>
          </w:tcPr>
          <w:p w:rsidR="002F3D69" w:rsidRPr="00786FB4" w:rsidRDefault="00331A0D" w:rsidP="00331A0D">
            <w:pPr>
              <w:bidi/>
              <w:jc w:val="center"/>
              <w:rPr>
                <w:rFonts w:cs="Traditional Arabic"/>
                <w:b/>
                <w:bCs/>
                <w:i/>
                <w:iCs/>
                <w:sz w:val="24"/>
                <w:szCs w:val="24"/>
                <w:rtl/>
                <w:lang w:bidi="ar-MA"/>
              </w:rPr>
            </w:pPr>
            <w:r w:rsidRPr="00786FB4">
              <w:rPr>
                <w:rFonts w:cs="Traditional Arabic" w:hint="cs"/>
                <w:b/>
                <w:bCs/>
                <w:i/>
                <w:iCs/>
                <w:sz w:val="24"/>
                <w:szCs w:val="24"/>
                <w:rtl/>
                <w:lang w:bidi="ar-MA"/>
              </w:rPr>
              <w:t>-</w:t>
            </w:r>
          </w:p>
        </w:tc>
        <w:tc>
          <w:tcPr>
            <w:tcW w:w="2918" w:type="dxa"/>
            <w:vAlign w:val="center"/>
          </w:tcPr>
          <w:p w:rsidR="002F3D69" w:rsidRPr="00786FB4" w:rsidRDefault="00DB72E1" w:rsidP="00331A0D">
            <w:pPr>
              <w:bidi/>
              <w:jc w:val="center"/>
              <w:rPr>
                <w:rFonts w:cs="Traditional Arabic"/>
                <w:b/>
                <w:bCs/>
                <w:i/>
                <w:iCs/>
                <w:sz w:val="24"/>
                <w:szCs w:val="24"/>
                <w:rtl/>
                <w:lang w:bidi="ar-MA"/>
              </w:rPr>
            </w:pPr>
            <w:r w:rsidRPr="00786FB4">
              <w:rPr>
                <w:rFonts w:cs="Traditional Arabic" w:hint="cs"/>
                <w:b/>
                <w:bCs/>
                <w:i/>
                <w:iCs/>
                <w:sz w:val="24"/>
                <w:szCs w:val="24"/>
                <w:rtl/>
                <w:lang w:bidi="ar-MA"/>
              </w:rPr>
              <w:t>1</w:t>
            </w:r>
            <w:r w:rsidR="00331A0D" w:rsidRPr="00786FB4">
              <w:rPr>
                <w:rFonts w:cs="Traditional Arabic" w:hint="cs"/>
                <w:b/>
                <w:bCs/>
                <w:i/>
                <w:iCs/>
                <w:sz w:val="24"/>
                <w:szCs w:val="24"/>
                <w:rtl/>
                <w:lang w:bidi="ar-MA"/>
              </w:rPr>
              <w:t>0</w:t>
            </w:r>
            <w:r w:rsidRPr="00786FB4">
              <w:rPr>
                <w:rFonts w:cs="Traditional Arabic" w:hint="cs"/>
                <w:b/>
                <w:bCs/>
                <w:i/>
                <w:iCs/>
                <w:sz w:val="24"/>
                <w:szCs w:val="24"/>
                <w:rtl/>
                <w:lang w:bidi="ar-MA"/>
              </w:rPr>
              <w:t>00 درهم</w:t>
            </w:r>
          </w:p>
        </w:tc>
        <w:tc>
          <w:tcPr>
            <w:tcW w:w="2610" w:type="dxa"/>
          </w:tcPr>
          <w:p w:rsidR="002F3D69" w:rsidRPr="00786FB4" w:rsidRDefault="002F3D69" w:rsidP="006244D6">
            <w:pPr>
              <w:bidi/>
              <w:jc w:val="center"/>
              <w:rPr>
                <w:rFonts w:cs="Traditional Arabic"/>
                <w:b/>
                <w:bCs/>
                <w:i/>
                <w:iCs/>
                <w:sz w:val="24"/>
                <w:szCs w:val="24"/>
                <w:rtl/>
                <w:lang w:bidi="ar-MA"/>
              </w:rPr>
            </w:pPr>
          </w:p>
        </w:tc>
      </w:tr>
      <w:tr w:rsidR="00DF6934" w:rsidRPr="00786FB4" w:rsidTr="00331A0D">
        <w:trPr>
          <w:trHeight w:val="895"/>
        </w:trPr>
        <w:tc>
          <w:tcPr>
            <w:tcW w:w="1227" w:type="dxa"/>
          </w:tcPr>
          <w:p w:rsidR="00DF6934" w:rsidRPr="00786FB4" w:rsidRDefault="00DF6934" w:rsidP="006244D6">
            <w:pPr>
              <w:bidi/>
              <w:jc w:val="center"/>
              <w:rPr>
                <w:rFonts w:cs="Traditional Arabic"/>
                <w:b/>
                <w:bCs/>
                <w:i/>
                <w:iCs/>
                <w:sz w:val="24"/>
                <w:szCs w:val="24"/>
                <w:rtl/>
                <w:lang w:bidi="ar-MA"/>
              </w:rPr>
            </w:pPr>
            <w:r w:rsidRPr="00786FB4">
              <w:rPr>
                <w:rFonts w:cs="Traditional Arabic" w:hint="cs"/>
                <w:b/>
                <w:bCs/>
                <w:i/>
                <w:iCs/>
                <w:sz w:val="24"/>
                <w:szCs w:val="24"/>
                <w:rtl/>
                <w:lang w:bidi="ar-MA"/>
              </w:rPr>
              <w:t>محل للتبريد رقم 2</w:t>
            </w:r>
          </w:p>
        </w:tc>
        <w:tc>
          <w:tcPr>
            <w:tcW w:w="1996" w:type="dxa"/>
          </w:tcPr>
          <w:p w:rsidR="00DF6934" w:rsidRPr="00786FB4" w:rsidRDefault="00DF6934" w:rsidP="00331A0D">
            <w:pPr>
              <w:bidi/>
              <w:jc w:val="center"/>
              <w:rPr>
                <w:rFonts w:cs="Traditional Arabic"/>
                <w:b/>
                <w:bCs/>
                <w:i/>
                <w:iCs/>
                <w:sz w:val="24"/>
                <w:szCs w:val="24"/>
                <w:lang w:bidi="ar-MA"/>
              </w:rPr>
            </w:pPr>
            <w:r w:rsidRPr="00786FB4">
              <w:rPr>
                <w:rFonts w:cs="Traditional Arabic"/>
                <w:b/>
                <w:bCs/>
                <w:i/>
                <w:iCs/>
                <w:sz w:val="24"/>
                <w:szCs w:val="24"/>
                <w:lang w:bidi="ar-MA"/>
              </w:rPr>
              <w:t xml:space="preserve">82 </w:t>
            </w:r>
            <w:r w:rsidRPr="00786FB4">
              <w:rPr>
                <w:rFonts w:cs="Traditional Arabic" w:hint="cs"/>
                <w:b/>
                <w:bCs/>
                <w:i/>
                <w:iCs/>
                <w:sz w:val="24"/>
                <w:szCs w:val="24"/>
                <w:rtl/>
                <w:lang w:bidi="ar-MA"/>
              </w:rPr>
              <w:t xml:space="preserve"> </w:t>
            </w:r>
          </w:p>
        </w:tc>
        <w:tc>
          <w:tcPr>
            <w:tcW w:w="2149" w:type="dxa"/>
            <w:vAlign w:val="center"/>
          </w:tcPr>
          <w:p w:rsidR="00DF6934" w:rsidRPr="00786FB4" w:rsidRDefault="00331A0D" w:rsidP="00331A0D">
            <w:pPr>
              <w:bidi/>
              <w:jc w:val="center"/>
              <w:rPr>
                <w:rFonts w:cs="Traditional Arabic"/>
                <w:b/>
                <w:bCs/>
                <w:i/>
                <w:iCs/>
                <w:sz w:val="24"/>
                <w:szCs w:val="24"/>
                <w:rtl/>
                <w:lang w:bidi="ar-MA"/>
              </w:rPr>
            </w:pPr>
            <w:r w:rsidRPr="00786FB4">
              <w:rPr>
                <w:rFonts w:cs="Traditional Arabic" w:hint="cs"/>
                <w:b/>
                <w:bCs/>
                <w:i/>
                <w:iCs/>
                <w:sz w:val="24"/>
                <w:szCs w:val="24"/>
                <w:rtl/>
                <w:lang w:bidi="ar-MA"/>
              </w:rPr>
              <w:t>-</w:t>
            </w:r>
          </w:p>
        </w:tc>
        <w:tc>
          <w:tcPr>
            <w:tcW w:w="2918" w:type="dxa"/>
            <w:vAlign w:val="center"/>
          </w:tcPr>
          <w:p w:rsidR="00DF6934" w:rsidRPr="00786FB4" w:rsidRDefault="00DF6934" w:rsidP="00331A0D">
            <w:pPr>
              <w:bidi/>
              <w:jc w:val="center"/>
              <w:rPr>
                <w:rFonts w:cs="Traditional Arabic"/>
                <w:b/>
                <w:bCs/>
                <w:i/>
                <w:iCs/>
                <w:sz w:val="24"/>
                <w:szCs w:val="24"/>
                <w:rtl/>
                <w:lang w:bidi="ar-MA"/>
              </w:rPr>
            </w:pPr>
            <w:r w:rsidRPr="00786FB4">
              <w:rPr>
                <w:rFonts w:cs="Traditional Arabic" w:hint="cs"/>
                <w:b/>
                <w:bCs/>
                <w:i/>
                <w:iCs/>
                <w:sz w:val="24"/>
                <w:szCs w:val="24"/>
                <w:rtl/>
                <w:lang w:bidi="ar-MA"/>
              </w:rPr>
              <w:t>1500 درهم</w:t>
            </w:r>
          </w:p>
        </w:tc>
        <w:tc>
          <w:tcPr>
            <w:tcW w:w="2610" w:type="dxa"/>
          </w:tcPr>
          <w:p w:rsidR="00DF6934" w:rsidRPr="00786FB4" w:rsidRDefault="00DF6934" w:rsidP="006244D6">
            <w:pPr>
              <w:bidi/>
              <w:jc w:val="center"/>
              <w:rPr>
                <w:rFonts w:cs="Traditional Arabic"/>
                <w:b/>
                <w:bCs/>
                <w:i/>
                <w:iCs/>
                <w:sz w:val="24"/>
                <w:szCs w:val="24"/>
                <w:rtl/>
                <w:lang w:bidi="ar-MA"/>
              </w:rPr>
            </w:pPr>
          </w:p>
        </w:tc>
      </w:tr>
    </w:tbl>
    <w:p w:rsidR="003326D4" w:rsidRDefault="003326D4" w:rsidP="00713F3A">
      <w:pPr>
        <w:pStyle w:val="Paragraphedeliste"/>
        <w:bidi/>
        <w:ind w:left="3825" w:firstLine="423"/>
        <w:rPr>
          <w:rFonts w:ascii="Microsoft Sans Serif" w:hAnsi="Microsoft Sans Serif" w:cs="Microsoft Sans Serif"/>
          <w:b/>
          <w:bCs/>
          <w:i/>
          <w:iCs/>
          <w:sz w:val="28"/>
          <w:szCs w:val="28"/>
          <w:u w:val="single"/>
          <w:rtl/>
          <w:lang w:bidi="ar-MA"/>
        </w:rPr>
      </w:pPr>
    </w:p>
    <w:p w:rsidR="003326D4" w:rsidRDefault="003326D4" w:rsidP="003326D4">
      <w:pPr>
        <w:pStyle w:val="Paragraphedeliste"/>
        <w:bidi/>
        <w:ind w:left="3825" w:firstLine="423"/>
        <w:rPr>
          <w:rFonts w:ascii="Microsoft Sans Serif" w:hAnsi="Microsoft Sans Serif" w:cs="Microsoft Sans Serif"/>
          <w:b/>
          <w:bCs/>
          <w:i/>
          <w:iCs/>
          <w:sz w:val="28"/>
          <w:szCs w:val="28"/>
          <w:u w:val="single"/>
          <w:rtl/>
          <w:lang w:bidi="ar-MA"/>
        </w:rPr>
      </w:pPr>
    </w:p>
    <w:p w:rsidR="003326D4" w:rsidRDefault="003326D4" w:rsidP="003326D4">
      <w:pPr>
        <w:pStyle w:val="Paragraphedeliste"/>
        <w:bidi/>
        <w:ind w:left="3825" w:firstLine="423"/>
        <w:rPr>
          <w:rFonts w:ascii="Microsoft Sans Serif" w:hAnsi="Microsoft Sans Serif" w:cs="Microsoft Sans Serif"/>
          <w:b/>
          <w:bCs/>
          <w:i/>
          <w:iCs/>
          <w:sz w:val="28"/>
          <w:szCs w:val="28"/>
          <w:u w:val="single"/>
          <w:rtl/>
          <w:lang w:bidi="ar-MA"/>
        </w:rPr>
      </w:pPr>
    </w:p>
    <w:p w:rsidR="00713F3A" w:rsidRPr="0033283C" w:rsidRDefault="00713F3A" w:rsidP="003326D4">
      <w:pPr>
        <w:pStyle w:val="Paragraphedeliste"/>
        <w:bidi/>
        <w:ind w:left="3825" w:firstLine="423"/>
        <w:rPr>
          <w:rFonts w:ascii="Microsoft Sans Serif" w:hAnsi="Microsoft Sans Serif" w:cs="Microsoft Sans Serif"/>
          <w:b/>
          <w:bCs/>
          <w:i/>
          <w:iCs/>
          <w:sz w:val="28"/>
          <w:szCs w:val="28"/>
          <w:u w:val="single"/>
          <w:rtl/>
          <w:lang w:bidi="ar-MA"/>
        </w:rPr>
      </w:pPr>
      <w:r>
        <w:rPr>
          <w:rFonts w:ascii="Microsoft Sans Serif" w:hAnsi="Microsoft Sans Serif" w:cs="Microsoft Sans Serif" w:hint="cs"/>
          <w:b/>
          <w:bCs/>
          <w:i/>
          <w:iCs/>
          <w:sz w:val="28"/>
          <w:szCs w:val="28"/>
          <w:u w:val="single"/>
          <w:rtl/>
          <w:lang w:bidi="ar-MA"/>
        </w:rPr>
        <w:t>السومة الكرائية</w:t>
      </w:r>
      <w:r w:rsidRPr="0033283C">
        <w:rPr>
          <w:rFonts w:ascii="Microsoft Sans Serif" w:hAnsi="Microsoft Sans Serif" w:cs="Microsoft Sans Serif" w:hint="cs"/>
          <w:b/>
          <w:bCs/>
          <w:i/>
          <w:iCs/>
          <w:sz w:val="28"/>
          <w:szCs w:val="28"/>
          <w:u w:val="single"/>
          <w:rtl/>
          <w:lang w:bidi="ar-MA"/>
        </w:rPr>
        <w:t xml:space="preserve"> :</w:t>
      </w:r>
    </w:p>
    <w:p w:rsidR="00713F3A" w:rsidRDefault="00713F3A" w:rsidP="00713F3A">
      <w:pPr>
        <w:bidi/>
        <w:ind w:firstLine="708"/>
        <w:jc w:val="both"/>
        <w:rPr>
          <w:rFonts w:cs="Traditional Arabic"/>
          <w:b/>
          <w:bCs/>
          <w:i/>
          <w:iCs/>
          <w:sz w:val="28"/>
          <w:szCs w:val="28"/>
          <w:rtl/>
          <w:lang w:bidi="ar-MA"/>
        </w:rPr>
      </w:pPr>
      <w:r w:rsidRPr="0033283C">
        <w:rPr>
          <w:rFonts w:ascii="Microsoft Sans Serif" w:hAnsi="Microsoft Sans Serif" w:cs="Microsoft Sans Serif" w:hint="cs"/>
          <w:b/>
          <w:bCs/>
          <w:i/>
          <w:iCs/>
          <w:sz w:val="28"/>
          <w:szCs w:val="28"/>
          <w:u w:val="single"/>
          <w:rtl/>
          <w:lang w:bidi="ar-MA"/>
        </w:rPr>
        <w:t xml:space="preserve">الفصل </w:t>
      </w:r>
      <w:r>
        <w:rPr>
          <w:rFonts w:ascii="Microsoft Sans Serif" w:hAnsi="Microsoft Sans Serif" w:cs="Microsoft Sans Serif" w:hint="cs"/>
          <w:b/>
          <w:bCs/>
          <w:i/>
          <w:iCs/>
          <w:sz w:val="28"/>
          <w:szCs w:val="28"/>
          <w:u w:val="single"/>
          <w:rtl/>
          <w:lang w:bidi="ar-MA"/>
        </w:rPr>
        <w:t>الثالث</w:t>
      </w:r>
      <w:r w:rsidRPr="0033283C">
        <w:rPr>
          <w:rFonts w:ascii="Microsoft Sans Serif" w:hAnsi="Microsoft Sans Serif" w:cs="Microsoft Sans Serif" w:hint="cs"/>
          <w:b/>
          <w:bCs/>
          <w:i/>
          <w:iCs/>
          <w:sz w:val="28"/>
          <w:szCs w:val="28"/>
          <w:u w:val="single"/>
          <w:rtl/>
          <w:lang w:bidi="ar-MA"/>
        </w:rPr>
        <w:t xml:space="preserve"> :</w:t>
      </w:r>
      <w:r w:rsidRPr="0033283C">
        <w:rPr>
          <w:rFonts w:cs="Traditional Arabic" w:hint="cs"/>
          <w:b/>
          <w:bCs/>
          <w:i/>
          <w:iCs/>
          <w:sz w:val="28"/>
          <w:szCs w:val="28"/>
          <w:rtl/>
          <w:lang w:bidi="ar-MA"/>
        </w:rPr>
        <w:t xml:space="preserve"> </w:t>
      </w:r>
    </w:p>
    <w:p w:rsidR="00713F3A" w:rsidRDefault="00713F3A" w:rsidP="00713F3A">
      <w:pPr>
        <w:bidi/>
        <w:ind w:left="708" w:firstLine="708"/>
        <w:jc w:val="both"/>
        <w:rPr>
          <w:rFonts w:cs="Traditional Arabic"/>
          <w:b/>
          <w:bCs/>
          <w:i/>
          <w:iCs/>
          <w:sz w:val="28"/>
          <w:szCs w:val="28"/>
          <w:rtl/>
          <w:lang w:bidi="ar-MA"/>
        </w:rPr>
      </w:pPr>
      <w:r w:rsidRPr="0033283C">
        <w:rPr>
          <w:rFonts w:cs="Traditional Arabic" w:hint="cs"/>
          <w:b/>
          <w:bCs/>
          <w:i/>
          <w:iCs/>
          <w:sz w:val="28"/>
          <w:szCs w:val="28"/>
          <w:rtl/>
          <w:lang w:bidi="ar-MA"/>
        </w:rPr>
        <w:t xml:space="preserve"> إن </w:t>
      </w:r>
      <w:r>
        <w:rPr>
          <w:rFonts w:cs="Traditional Arabic" w:hint="cs"/>
          <w:b/>
          <w:bCs/>
          <w:i/>
          <w:iCs/>
          <w:sz w:val="28"/>
          <w:szCs w:val="28"/>
          <w:rtl/>
          <w:lang w:bidi="ar-MA"/>
        </w:rPr>
        <w:t>مبلغ الكراء سيتحدد طبقا لنتائج طلبات العروض المقدمة و اعتبارا للثمن التقديري الافتتاحي المحدد في الفصل الثاني، و تراجع السومة الكرائية بنسبة 10</w:t>
      </w:r>
      <w:r>
        <w:rPr>
          <w:rFonts w:cs="Traditional Arabic"/>
          <w:b/>
          <w:bCs/>
          <w:i/>
          <w:iCs/>
          <w:sz w:val="28"/>
          <w:szCs w:val="28"/>
          <w:lang w:bidi="ar-MA"/>
        </w:rPr>
        <w:t>%</w:t>
      </w:r>
      <w:r>
        <w:rPr>
          <w:rFonts w:cs="Traditional Arabic" w:hint="cs"/>
          <w:b/>
          <w:bCs/>
          <w:i/>
          <w:iCs/>
          <w:sz w:val="28"/>
          <w:szCs w:val="28"/>
          <w:rtl/>
          <w:lang w:bidi="ar-MA"/>
        </w:rPr>
        <w:t xml:space="preserve"> من مبلغ الكراء الشهري على رأس كل ثلاث سنوات .</w:t>
      </w:r>
    </w:p>
    <w:p w:rsidR="00713F3A" w:rsidRDefault="00713F3A" w:rsidP="00713F3A">
      <w:pPr>
        <w:bidi/>
        <w:ind w:firstLine="708"/>
        <w:jc w:val="both"/>
        <w:rPr>
          <w:rFonts w:cs="Traditional Arabic"/>
          <w:b/>
          <w:bCs/>
          <w:i/>
          <w:iCs/>
          <w:sz w:val="28"/>
          <w:szCs w:val="28"/>
          <w:rtl/>
          <w:lang w:bidi="ar-MA"/>
        </w:rPr>
      </w:pPr>
      <w:r w:rsidRPr="0033283C">
        <w:rPr>
          <w:rFonts w:ascii="Microsoft Sans Serif" w:hAnsi="Microsoft Sans Serif" w:cs="Microsoft Sans Serif" w:hint="cs"/>
          <w:b/>
          <w:bCs/>
          <w:i/>
          <w:iCs/>
          <w:sz w:val="28"/>
          <w:szCs w:val="28"/>
          <w:u w:val="single"/>
          <w:rtl/>
          <w:lang w:bidi="ar-MA"/>
        </w:rPr>
        <w:t xml:space="preserve">الفصل </w:t>
      </w:r>
      <w:r>
        <w:rPr>
          <w:rFonts w:ascii="Microsoft Sans Serif" w:hAnsi="Microsoft Sans Serif" w:cs="Microsoft Sans Serif" w:hint="cs"/>
          <w:b/>
          <w:bCs/>
          <w:i/>
          <w:iCs/>
          <w:sz w:val="28"/>
          <w:szCs w:val="28"/>
          <w:u w:val="single"/>
          <w:rtl/>
          <w:lang w:bidi="ar-MA"/>
        </w:rPr>
        <w:t>الرابع</w:t>
      </w:r>
      <w:r w:rsidRPr="0033283C">
        <w:rPr>
          <w:rFonts w:ascii="Microsoft Sans Serif" w:hAnsi="Microsoft Sans Serif" w:cs="Microsoft Sans Serif" w:hint="cs"/>
          <w:b/>
          <w:bCs/>
          <w:i/>
          <w:iCs/>
          <w:sz w:val="28"/>
          <w:szCs w:val="28"/>
          <w:u w:val="single"/>
          <w:rtl/>
          <w:lang w:bidi="ar-MA"/>
        </w:rPr>
        <w:t xml:space="preserve"> :</w:t>
      </w:r>
      <w:r w:rsidRPr="0033283C">
        <w:rPr>
          <w:rFonts w:cs="Traditional Arabic" w:hint="cs"/>
          <w:b/>
          <w:bCs/>
          <w:i/>
          <w:iCs/>
          <w:sz w:val="28"/>
          <w:szCs w:val="28"/>
          <w:rtl/>
          <w:lang w:bidi="ar-MA"/>
        </w:rPr>
        <w:t xml:space="preserve"> </w:t>
      </w:r>
    </w:p>
    <w:p w:rsidR="00713F3A" w:rsidRDefault="00713F3A" w:rsidP="003326D4">
      <w:pPr>
        <w:bidi/>
        <w:ind w:left="708" w:firstLine="708"/>
        <w:jc w:val="both"/>
        <w:rPr>
          <w:rFonts w:cs="Traditional Arabic"/>
          <w:b/>
          <w:bCs/>
          <w:i/>
          <w:iCs/>
          <w:sz w:val="28"/>
          <w:szCs w:val="28"/>
          <w:rtl/>
          <w:lang w:bidi="ar-MA"/>
        </w:rPr>
      </w:pPr>
      <w:r w:rsidRPr="0033283C">
        <w:rPr>
          <w:rFonts w:cs="Traditional Arabic" w:hint="cs"/>
          <w:b/>
          <w:bCs/>
          <w:i/>
          <w:iCs/>
          <w:sz w:val="28"/>
          <w:szCs w:val="28"/>
          <w:rtl/>
          <w:lang w:bidi="ar-MA"/>
        </w:rPr>
        <w:t xml:space="preserve"> </w:t>
      </w:r>
      <w:r>
        <w:rPr>
          <w:rFonts w:cs="Traditional Arabic" w:hint="cs"/>
          <w:b/>
          <w:bCs/>
          <w:i/>
          <w:iCs/>
          <w:sz w:val="28"/>
          <w:szCs w:val="28"/>
          <w:rtl/>
          <w:lang w:bidi="ar-MA"/>
        </w:rPr>
        <w:t xml:space="preserve">تؤدى واجبات الكراء بصفة منتظمة خلال الأسبوع الأول من </w:t>
      </w:r>
      <w:r w:rsidR="003326D4">
        <w:rPr>
          <w:rFonts w:cs="Traditional Arabic" w:hint="cs"/>
          <w:b/>
          <w:bCs/>
          <w:i/>
          <w:iCs/>
          <w:sz w:val="28"/>
          <w:szCs w:val="28"/>
          <w:rtl/>
          <w:lang w:bidi="ar-MA"/>
        </w:rPr>
        <w:t>الشهر</w:t>
      </w:r>
      <w:r>
        <w:rPr>
          <w:rFonts w:cs="Traditional Arabic" w:hint="cs"/>
          <w:b/>
          <w:bCs/>
          <w:i/>
          <w:iCs/>
          <w:sz w:val="28"/>
          <w:szCs w:val="28"/>
          <w:rtl/>
          <w:lang w:bidi="ar-MA"/>
        </w:rPr>
        <w:t xml:space="preserve"> المستحق الأداء لدى قسم تنمية الموارد المالية بالجماعة .</w:t>
      </w:r>
    </w:p>
    <w:p w:rsidR="00713F3A" w:rsidRDefault="00713F3A" w:rsidP="00713F3A">
      <w:pPr>
        <w:bidi/>
        <w:ind w:left="708" w:firstLine="708"/>
        <w:jc w:val="both"/>
        <w:rPr>
          <w:rFonts w:cs="Traditional Arabic"/>
          <w:b/>
          <w:bCs/>
          <w:i/>
          <w:iCs/>
          <w:sz w:val="28"/>
          <w:szCs w:val="28"/>
          <w:rtl/>
          <w:lang w:bidi="ar-MA"/>
        </w:rPr>
      </w:pPr>
    </w:p>
    <w:p w:rsidR="00713F3A" w:rsidRDefault="00713F3A" w:rsidP="002F3D69">
      <w:pPr>
        <w:pStyle w:val="Paragraphedeliste"/>
        <w:bidi/>
        <w:ind w:left="3825" w:firstLine="423"/>
        <w:rPr>
          <w:rFonts w:ascii="Microsoft Sans Serif" w:hAnsi="Microsoft Sans Serif" w:cs="Microsoft Sans Serif"/>
          <w:b/>
          <w:bCs/>
          <w:i/>
          <w:iCs/>
          <w:sz w:val="28"/>
          <w:szCs w:val="28"/>
          <w:u w:val="single"/>
          <w:rtl/>
          <w:lang w:bidi="ar-MA"/>
        </w:rPr>
      </w:pPr>
      <w:r>
        <w:rPr>
          <w:rFonts w:ascii="Microsoft Sans Serif" w:hAnsi="Microsoft Sans Serif" w:cs="Microsoft Sans Serif" w:hint="cs"/>
          <w:b/>
          <w:bCs/>
          <w:i/>
          <w:iCs/>
          <w:sz w:val="28"/>
          <w:szCs w:val="28"/>
          <w:u w:val="single"/>
          <w:rtl/>
          <w:lang w:bidi="ar-MA"/>
        </w:rPr>
        <w:t>شروط المشاركة في طلبات العروض</w:t>
      </w:r>
      <w:r w:rsidRPr="0033283C">
        <w:rPr>
          <w:rFonts w:ascii="Microsoft Sans Serif" w:hAnsi="Microsoft Sans Serif" w:cs="Microsoft Sans Serif" w:hint="cs"/>
          <w:b/>
          <w:bCs/>
          <w:i/>
          <w:iCs/>
          <w:sz w:val="28"/>
          <w:szCs w:val="28"/>
          <w:u w:val="single"/>
          <w:rtl/>
          <w:lang w:bidi="ar-MA"/>
        </w:rPr>
        <w:t xml:space="preserve"> :</w:t>
      </w:r>
    </w:p>
    <w:p w:rsidR="002F3D69" w:rsidRPr="0033283C" w:rsidRDefault="002F3D69" w:rsidP="002F3D69">
      <w:pPr>
        <w:pStyle w:val="Paragraphedeliste"/>
        <w:bidi/>
        <w:ind w:left="3825" w:firstLine="423"/>
        <w:rPr>
          <w:rFonts w:ascii="Microsoft Sans Serif" w:hAnsi="Microsoft Sans Serif" w:cs="Microsoft Sans Serif"/>
          <w:b/>
          <w:bCs/>
          <w:i/>
          <w:iCs/>
          <w:sz w:val="28"/>
          <w:szCs w:val="28"/>
          <w:u w:val="single"/>
          <w:rtl/>
          <w:lang w:bidi="ar-MA"/>
        </w:rPr>
      </w:pPr>
    </w:p>
    <w:p w:rsidR="00713F3A" w:rsidRDefault="00713F3A" w:rsidP="00713F3A">
      <w:pPr>
        <w:bidi/>
        <w:ind w:firstLine="708"/>
        <w:jc w:val="both"/>
        <w:rPr>
          <w:rFonts w:cs="Traditional Arabic"/>
          <w:b/>
          <w:bCs/>
          <w:i/>
          <w:iCs/>
          <w:sz w:val="28"/>
          <w:szCs w:val="28"/>
          <w:rtl/>
          <w:lang w:bidi="ar-MA"/>
        </w:rPr>
      </w:pPr>
      <w:r w:rsidRPr="0033283C">
        <w:rPr>
          <w:rFonts w:ascii="Microsoft Sans Serif" w:hAnsi="Microsoft Sans Serif" w:cs="Microsoft Sans Serif" w:hint="cs"/>
          <w:b/>
          <w:bCs/>
          <w:i/>
          <w:iCs/>
          <w:sz w:val="28"/>
          <w:szCs w:val="28"/>
          <w:u w:val="single"/>
          <w:rtl/>
          <w:lang w:bidi="ar-MA"/>
        </w:rPr>
        <w:t xml:space="preserve">الفصل </w:t>
      </w:r>
      <w:r>
        <w:rPr>
          <w:rFonts w:ascii="Microsoft Sans Serif" w:hAnsi="Microsoft Sans Serif" w:cs="Microsoft Sans Serif" w:hint="cs"/>
          <w:b/>
          <w:bCs/>
          <w:i/>
          <w:iCs/>
          <w:sz w:val="28"/>
          <w:szCs w:val="28"/>
          <w:u w:val="single"/>
          <w:rtl/>
          <w:lang w:bidi="ar-MA"/>
        </w:rPr>
        <w:t>الخامس</w:t>
      </w:r>
      <w:r w:rsidRPr="0033283C">
        <w:rPr>
          <w:rFonts w:ascii="Microsoft Sans Serif" w:hAnsi="Microsoft Sans Serif" w:cs="Microsoft Sans Serif" w:hint="cs"/>
          <w:b/>
          <w:bCs/>
          <w:i/>
          <w:iCs/>
          <w:sz w:val="28"/>
          <w:szCs w:val="28"/>
          <w:u w:val="single"/>
          <w:rtl/>
          <w:lang w:bidi="ar-MA"/>
        </w:rPr>
        <w:t>:</w:t>
      </w:r>
      <w:r w:rsidRPr="0033283C">
        <w:rPr>
          <w:rFonts w:cs="Traditional Arabic" w:hint="cs"/>
          <w:b/>
          <w:bCs/>
          <w:i/>
          <w:iCs/>
          <w:sz w:val="28"/>
          <w:szCs w:val="28"/>
          <w:rtl/>
          <w:lang w:bidi="ar-MA"/>
        </w:rPr>
        <w:t xml:space="preserve"> </w:t>
      </w:r>
    </w:p>
    <w:p w:rsidR="00713F3A" w:rsidRDefault="00713F3A" w:rsidP="003326D4">
      <w:pPr>
        <w:bidi/>
        <w:ind w:left="708" w:firstLine="708"/>
        <w:jc w:val="both"/>
        <w:rPr>
          <w:rFonts w:cs="Traditional Arabic"/>
          <w:b/>
          <w:bCs/>
          <w:i/>
          <w:iCs/>
          <w:sz w:val="28"/>
          <w:szCs w:val="28"/>
          <w:rtl/>
          <w:lang w:bidi="ar-MA"/>
        </w:rPr>
      </w:pPr>
      <w:r>
        <w:rPr>
          <w:rFonts w:cs="Traditional Arabic" w:hint="cs"/>
          <w:b/>
          <w:bCs/>
          <w:i/>
          <w:iCs/>
          <w:sz w:val="28"/>
          <w:szCs w:val="28"/>
          <w:rtl/>
          <w:lang w:bidi="ar-MA"/>
        </w:rPr>
        <w:t xml:space="preserve">يتعين على المشارك في طلب عروض الأثمان إيداع ضمانة مؤقتة لدى صندوق الخازن </w:t>
      </w:r>
      <w:r w:rsidR="003326D4">
        <w:rPr>
          <w:rFonts w:cs="Traditional Arabic" w:hint="cs"/>
          <w:b/>
          <w:bCs/>
          <w:i/>
          <w:iCs/>
          <w:sz w:val="28"/>
          <w:szCs w:val="28"/>
          <w:rtl/>
          <w:lang w:bidi="ar-MA"/>
        </w:rPr>
        <w:t>الإقليمي</w:t>
      </w:r>
      <w:r>
        <w:rPr>
          <w:rFonts w:cs="Traditional Arabic" w:hint="cs"/>
          <w:b/>
          <w:bCs/>
          <w:i/>
          <w:iCs/>
          <w:sz w:val="28"/>
          <w:szCs w:val="28"/>
          <w:rtl/>
          <w:lang w:bidi="ar-MA"/>
        </w:rPr>
        <w:t xml:space="preserve"> لمدينة مراكش تعادل 20.000.00 درهم، على أن ترجع فقط للذين لم يرس عليهم العرض بعد انتهاء هذه </w:t>
      </w:r>
      <w:r w:rsidR="003326D4">
        <w:rPr>
          <w:rFonts w:cs="Traditional Arabic" w:hint="cs"/>
          <w:b/>
          <w:bCs/>
          <w:i/>
          <w:iCs/>
          <w:sz w:val="28"/>
          <w:szCs w:val="28"/>
          <w:rtl/>
          <w:lang w:bidi="ar-MA"/>
        </w:rPr>
        <w:t>العملية</w:t>
      </w:r>
      <w:r>
        <w:rPr>
          <w:rFonts w:cs="Traditional Arabic" w:hint="cs"/>
          <w:b/>
          <w:bCs/>
          <w:i/>
          <w:iCs/>
          <w:sz w:val="28"/>
          <w:szCs w:val="28"/>
          <w:rtl/>
          <w:lang w:bidi="ar-MA"/>
        </w:rPr>
        <w:t xml:space="preserve"> في حين تعتبر ضمانة نهائية بالنسبة للمستفيدين، وكل من تخلى عن العرض بعد أن رسا عليه ، لن ترجع له الضمانة المحددة أعلاه .</w:t>
      </w:r>
    </w:p>
    <w:p w:rsidR="00713F3A" w:rsidRDefault="00713F3A" w:rsidP="00713F3A">
      <w:pPr>
        <w:bidi/>
        <w:ind w:firstLine="708"/>
        <w:jc w:val="both"/>
        <w:rPr>
          <w:rFonts w:cs="Traditional Arabic"/>
          <w:b/>
          <w:bCs/>
          <w:i/>
          <w:iCs/>
          <w:sz w:val="28"/>
          <w:szCs w:val="28"/>
          <w:rtl/>
          <w:lang w:bidi="ar-MA"/>
        </w:rPr>
      </w:pPr>
      <w:r w:rsidRPr="0033283C">
        <w:rPr>
          <w:rFonts w:ascii="Microsoft Sans Serif" w:hAnsi="Microsoft Sans Serif" w:cs="Microsoft Sans Serif" w:hint="cs"/>
          <w:b/>
          <w:bCs/>
          <w:i/>
          <w:iCs/>
          <w:sz w:val="28"/>
          <w:szCs w:val="28"/>
          <w:u w:val="single"/>
          <w:rtl/>
          <w:lang w:bidi="ar-MA"/>
        </w:rPr>
        <w:t xml:space="preserve">الفصل </w:t>
      </w:r>
      <w:r>
        <w:rPr>
          <w:rFonts w:ascii="Microsoft Sans Serif" w:hAnsi="Microsoft Sans Serif" w:cs="Microsoft Sans Serif" w:hint="cs"/>
          <w:b/>
          <w:bCs/>
          <w:i/>
          <w:iCs/>
          <w:sz w:val="28"/>
          <w:szCs w:val="28"/>
          <w:u w:val="single"/>
          <w:rtl/>
          <w:lang w:bidi="ar-MA"/>
        </w:rPr>
        <w:t>السادس</w:t>
      </w:r>
      <w:r w:rsidRPr="0033283C">
        <w:rPr>
          <w:rFonts w:ascii="Microsoft Sans Serif" w:hAnsi="Microsoft Sans Serif" w:cs="Microsoft Sans Serif" w:hint="cs"/>
          <w:b/>
          <w:bCs/>
          <w:i/>
          <w:iCs/>
          <w:sz w:val="28"/>
          <w:szCs w:val="28"/>
          <w:u w:val="single"/>
          <w:rtl/>
          <w:lang w:bidi="ar-MA"/>
        </w:rPr>
        <w:t xml:space="preserve"> :</w:t>
      </w:r>
      <w:r w:rsidRPr="0033283C">
        <w:rPr>
          <w:rFonts w:cs="Traditional Arabic" w:hint="cs"/>
          <w:b/>
          <w:bCs/>
          <w:i/>
          <w:iCs/>
          <w:sz w:val="28"/>
          <w:szCs w:val="28"/>
          <w:rtl/>
          <w:lang w:bidi="ar-MA"/>
        </w:rPr>
        <w:t xml:space="preserve"> </w:t>
      </w:r>
    </w:p>
    <w:p w:rsidR="00713F3A" w:rsidRDefault="00713F3A" w:rsidP="003326D4">
      <w:pPr>
        <w:bidi/>
        <w:ind w:left="708" w:firstLine="708"/>
        <w:jc w:val="both"/>
        <w:rPr>
          <w:rFonts w:cs="Traditional Arabic"/>
          <w:b/>
          <w:bCs/>
          <w:i/>
          <w:iCs/>
          <w:sz w:val="28"/>
          <w:szCs w:val="28"/>
          <w:rtl/>
          <w:lang w:bidi="ar-MA"/>
        </w:rPr>
      </w:pPr>
      <w:r w:rsidRPr="0033283C">
        <w:rPr>
          <w:rFonts w:cs="Traditional Arabic" w:hint="cs"/>
          <w:b/>
          <w:bCs/>
          <w:i/>
          <w:iCs/>
          <w:sz w:val="28"/>
          <w:szCs w:val="28"/>
          <w:rtl/>
          <w:lang w:bidi="ar-MA"/>
        </w:rPr>
        <w:t xml:space="preserve"> </w:t>
      </w:r>
      <w:r>
        <w:rPr>
          <w:rFonts w:cs="Traditional Arabic" w:hint="cs"/>
          <w:b/>
          <w:bCs/>
          <w:i/>
          <w:iCs/>
          <w:sz w:val="28"/>
          <w:szCs w:val="28"/>
          <w:rtl/>
          <w:lang w:bidi="ar-MA"/>
        </w:rPr>
        <w:t xml:space="preserve">تودع ملفات المشاركة مقابل وصل لدى قسم الممتلكات الجماعية </w:t>
      </w:r>
      <w:r w:rsidR="003326D4">
        <w:rPr>
          <w:rFonts w:cs="Traditional Arabic" w:hint="cs"/>
          <w:b/>
          <w:bCs/>
          <w:i/>
          <w:iCs/>
          <w:sz w:val="28"/>
          <w:szCs w:val="28"/>
          <w:rtl/>
          <w:lang w:bidi="ar-MA"/>
        </w:rPr>
        <w:t>بجماعة مراكش</w:t>
      </w:r>
      <w:r>
        <w:rPr>
          <w:rFonts w:cs="Traditional Arabic" w:hint="cs"/>
          <w:b/>
          <w:bCs/>
          <w:i/>
          <w:iCs/>
          <w:sz w:val="28"/>
          <w:szCs w:val="28"/>
          <w:rtl/>
          <w:lang w:bidi="ar-MA"/>
        </w:rPr>
        <w:t xml:space="preserve"> .</w:t>
      </w:r>
    </w:p>
    <w:p w:rsidR="00713F3A" w:rsidRDefault="00713F3A" w:rsidP="00713F3A">
      <w:pPr>
        <w:bidi/>
        <w:ind w:firstLine="708"/>
        <w:jc w:val="both"/>
        <w:rPr>
          <w:rFonts w:cs="Traditional Arabic"/>
          <w:b/>
          <w:bCs/>
          <w:i/>
          <w:iCs/>
          <w:sz w:val="28"/>
          <w:szCs w:val="28"/>
          <w:rtl/>
          <w:lang w:bidi="ar-MA"/>
        </w:rPr>
      </w:pPr>
      <w:r w:rsidRPr="0033283C">
        <w:rPr>
          <w:rFonts w:ascii="Microsoft Sans Serif" w:hAnsi="Microsoft Sans Serif" w:cs="Microsoft Sans Serif" w:hint="cs"/>
          <w:b/>
          <w:bCs/>
          <w:i/>
          <w:iCs/>
          <w:sz w:val="28"/>
          <w:szCs w:val="28"/>
          <w:u w:val="single"/>
          <w:rtl/>
          <w:lang w:bidi="ar-MA"/>
        </w:rPr>
        <w:t xml:space="preserve">الفصل </w:t>
      </w:r>
      <w:r>
        <w:rPr>
          <w:rFonts w:ascii="Microsoft Sans Serif" w:hAnsi="Microsoft Sans Serif" w:cs="Microsoft Sans Serif" w:hint="cs"/>
          <w:b/>
          <w:bCs/>
          <w:i/>
          <w:iCs/>
          <w:sz w:val="28"/>
          <w:szCs w:val="28"/>
          <w:u w:val="single"/>
          <w:rtl/>
          <w:lang w:bidi="ar-MA"/>
        </w:rPr>
        <w:t>السابع</w:t>
      </w:r>
      <w:r w:rsidRPr="0033283C">
        <w:rPr>
          <w:rFonts w:ascii="Microsoft Sans Serif" w:hAnsi="Microsoft Sans Serif" w:cs="Microsoft Sans Serif" w:hint="cs"/>
          <w:b/>
          <w:bCs/>
          <w:i/>
          <w:iCs/>
          <w:sz w:val="28"/>
          <w:szCs w:val="28"/>
          <w:u w:val="single"/>
          <w:rtl/>
          <w:lang w:bidi="ar-MA"/>
        </w:rPr>
        <w:t xml:space="preserve"> :</w:t>
      </w:r>
      <w:r w:rsidRPr="0033283C">
        <w:rPr>
          <w:rFonts w:cs="Traditional Arabic" w:hint="cs"/>
          <w:b/>
          <w:bCs/>
          <w:i/>
          <w:iCs/>
          <w:sz w:val="28"/>
          <w:szCs w:val="28"/>
          <w:rtl/>
          <w:lang w:bidi="ar-MA"/>
        </w:rPr>
        <w:t xml:space="preserve"> </w:t>
      </w:r>
    </w:p>
    <w:p w:rsidR="00713F3A" w:rsidRPr="006F1F6F" w:rsidRDefault="00713F3A" w:rsidP="00C47BFD">
      <w:pPr>
        <w:bidi/>
        <w:ind w:left="708" w:firstLine="708"/>
        <w:jc w:val="both"/>
        <w:rPr>
          <w:rFonts w:cs="Traditional Arabic"/>
          <w:b/>
          <w:bCs/>
          <w:i/>
          <w:iCs/>
          <w:sz w:val="28"/>
          <w:szCs w:val="28"/>
          <w:rtl/>
          <w:lang w:bidi="ar-MA"/>
        </w:rPr>
      </w:pPr>
      <w:r w:rsidRPr="0033283C">
        <w:rPr>
          <w:rFonts w:cs="Traditional Arabic" w:hint="cs"/>
          <w:b/>
          <w:bCs/>
          <w:i/>
          <w:iCs/>
          <w:sz w:val="28"/>
          <w:szCs w:val="28"/>
          <w:rtl/>
          <w:lang w:bidi="ar-MA"/>
        </w:rPr>
        <w:t xml:space="preserve"> </w:t>
      </w:r>
      <w:r>
        <w:rPr>
          <w:rFonts w:cs="Traditional Arabic" w:hint="cs"/>
          <w:b/>
          <w:bCs/>
          <w:i/>
          <w:iCs/>
          <w:sz w:val="28"/>
          <w:szCs w:val="28"/>
          <w:rtl/>
          <w:lang w:bidi="ar-MA"/>
        </w:rPr>
        <w:t>يجب أن ي</w:t>
      </w:r>
      <w:r w:rsidR="00C47BFD">
        <w:rPr>
          <w:rFonts w:cs="Traditional Arabic" w:hint="cs"/>
          <w:b/>
          <w:bCs/>
          <w:i/>
          <w:iCs/>
          <w:sz w:val="28"/>
          <w:szCs w:val="28"/>
          <w:rtl/>
          <w:lang w:bidi="ar-MA"/>
        </w:rPr>
        <w:t>ت</w:t>
      </w:r>
      <w:r>
        <w:rPr>
          <w:rFonts w:cs="Traditional Arabic" w:hint="cs"/>
          <w:b/>
          <w:bCs/>
          <w:i/>
          <w:iCs/>
          <w:sz w:val="28"/>
          <w:szCs w:val="28"/>
          <w:rtl/>
          <w:lang w:bidi="ar-MA"/>
        </w:rPr>
        <w:t>ضمن ملف المشاركة في طلب العروض الوثائق الآتية :</w:t>
      </w:r>
    </w:p>
    <w:p w:rsidR="00713F3A" w:rsidRPr="006F1F6F" w:rsidRDefault="00713F3A" w:rsidP="00713F3A">
      <w:pPr>
        <w:pStyle w:val="Paragraphedeliste"/>
        <w:numPr>
          <w:ilvl w:val="0"/>
          <w:numId w:val="2"/>
        </w:numPr>
        <w:bidi/>
        <w:ind w:firstLine="414"/>
        <w:jc w:val="both"/>
        <w:rPr>
          <w:rFonts w:cs="Traditional Arabic"/>
          <w:b/>
          <w:bCs/>
          <w:i/>
          <w:iCs/>
          <w:sz w:val="28"/>
          <w:szCs w:val="28"/>
          <w:lang w:bidi="ar-MA"/>
        </w:rPr>
      </w:pPr>
      <w:r w:rsidRPr="006F1F6F">
        <w:rPr>
          <w:rFonts w:cs="Traditional Arabic" w:hint="cs"/>
          <w:b/>
          <w:bCs/>
          <w:i/>
          <w:iCs/>
          <w:sz w:val="28"/>
          <w:szCs w:val="28"/>
          <w:rtl/>
          <w:lang w:bidi="ar-MA"/>
        </w:rPr>
        <w:t>تعهد موقع من قبل المتنافس، وفق النموذج المرفق طيه، يوضح فيه خاصة اسمه الشخصي و العائلي و صفته و محل سكناه و مهنته و بيان نوع النشاط المزمع القيام به و تعيين العقار المراد كراؤه، و إذا كان المتنافس شخصا معنويا، يذكر الاسم التجاري و شكله القانوني و رأسماله و عنوان مقره الاجتماعي كما يبين فيه مبلغ السومة الكرائية الشهرية المقترحة بالأرقام و الحروف .</w:t>
      </w:r>
    </w:p>
    <w:p w:rsidR="00713F3A" w:rsidRDefault="00713F3A" w:rsidP="003326D4">
      <w:pPr>
        <w:pStyle w:val="Paragraphedeliste"/>
        <w:numPr>
          <w:ilvl w:val="0"/>
          <w:numId w:val="2"/>
        </w:numPr>
        <w:bidi/>
        <w:ind w:firstLine="414"/>
        <w:jc w:val="both"/>
        <w:rPr>
          <w:rFonts w:cs="Traditional Arabic"/>
          <w:b/>
          <w:bCs/>
          <w:i/>
          <w:iCs/>
          <w:sz w:val="28"/>
          <w:szCs w:val="28"/>
          <w:lang w:bidi="ar-MA"/>
        </w:rPr>
      </w:pPr>
      <w:r>
        <w:rPr>
          <w:rFonts w:cs="Traditional Arabic" w:hint="cs"/>
          <w:b/>
          <w:bCs/>
          <w:i/>
          <w:iCs/>
          <w:sz w:val="28"/>
          <w:szCs w:val="28"/>
          <w:rtl/>
          <w:lang w:bidi="ar-MA"/>
        </w:rPr>
        <w:t xml:space="preserve">شهادة مسلمة من طرف الخازن </w:t>
      </w:r>
      <w:r w:rsidR="003326D4">
        <w:rPr>
          <w:rFonts w:cs="Traditional Arabic" w:hint="cs"/>
          <w:b/>
          <w:bCs/>
          <w:i/>
          <w:iCs/>
          <w:sz w:val="28"/>
          <w:szCs w:val="28"/>
          <w:rtl/>
          <w:lang w:bidi="ar-MA"/>
        </w:rPr>
        <w:t>الإقليمي</w:t>
      </w:r>
      <w:r>
        <w:rPr>
          <w:rFonts w:cs="Traditional Arabic" w:hint="cs"/>
          <w:b/>
          <w:bCs/>
          <w:i/>
          <w:iCs/>
          <w:sz w:val="28"/>
          <w:szCs w:val="28"/>
          <w:rtl/>
          <w:lang w:bidi="ar-MA"/>
        </w:rPr>
        <w:t xml:space="preserve"> لمدينة مراكش منذ اقل من سنة تثبت بأن المتنافس يوجد في وضعية جبائية قانونية، أو شهادة تثبت الإعفاء من أداء الضرائب .</w:t>
      </w:r>
    </w:p>
    <w:p w:rsidR="00713F3A" w:rsidRDefault="00713F3A" w:rsidP="00713F3A">
      <w:pPr>
        <w:pStyle w:val="Paragraphedeliste"/>
        <w:numPr>
          <w:ilvl w:val="0"/>
          <w:numId w:val="2"/>
        </w:numPr>
        <w:bidi/>
        <w:ind w:firstLine="414"/>
        <w:jc w:val="both"/>
        <w:rPr>
          <w:rFonts w:cs="Traditional Arabic"/>
          <w:b/>
          <w:bCs/>
          <w:i/>
          <w:iCs/>
          <w:sz w:val="28"/>
          <w:szCs w:val="28"/>
          <w:lang w:bidi="ar-MA"/>
        </w:rPr>
      </w:pPr>
      <w:r>
        <w:rPr>
          <w:rFonts w:cs="Traditional Arabic" w:hint="cs"/>
          <w:b/>
          <w:bCs/>
          <w:i/>
          <w:iCs/>
          <w:sz w:val="28"/>
          <w:szCs w:val="28"/>
          <w:rtl/>
          <w:lang w:bidi="ar-MA"/>
        </w:rPr>
        <w:t>نظير من دفتر التحملات موقع عليه من طرف المتنافس و مصحح الإمضاء .</w:t>
      </w:r>
    </w:p>
    <w:p w:rsidR="00713F3A" w:rsidRDefault="00713F3A" w:rsidP="003326D4">
      <w:pPr>
        <w:pStyle w:val="Paragraphedeliste"/>
        <w:numPr>
          <w:ilvl w:val="0"/>
          <w:numId w:val="2"/>
        </w:numPr>
        <w:bidi/>
        <w:ind w:firstLine="414"/>
        <w:jc w:val="both"/>
        <w:rPr>
          <w:rFonts w:cs="Traditional Arabic"/>
          <w:b/>
          <w:bCs/>
          <w:i/>
          <w:iCs/>
          <w:sz w:val="28"/>
          <w:szCs w:val="28"/>
          <w:lang w:bidi="ar-MA"/>
        </w:rPr>
      </w:pPr>
      <w:r>
        <w:rPr>
          <w:rFonts w:cs="Traditional Arabic" w:hint="cs"/>
          <w:b/>
          <w:bCs/>
          <w:i/>
          <w:iCs/>
          <w:sz w:val="28"/>
          <w:szCs w:val="28"/>
          <w:rtl/>
          <w:lang w:bidi="ar-MA"/>
        </w:rPr>
        <w:lastRenderedPageBreak/>
        <w:t xml:space="preserve">نسخة من وصل أداء الضمانة المؤقتة لدى صندوق الخازن </w:t>
      </w:r>
      <w:r w:rsidR="003326D4">
        <w:rPr>
          <w:rFonts w:cs="Traditional Arabic" w:hint="cs"/>
          <w:b/>
          <w:bCs/>
          <w:i/>
          <w:iCs/>
          <w:sz w:val="28"/>
          <w:szCs w:val="28"/>
          <w:rtl/>
          <w:lang w:bidi="ar-MA"/>
        </w:rPr>
        <w:t>الإقليمي</w:t>
      </w:r>
      <w:r>
        <w:rPr>
          <w:rFonts w:cs="Traditional Arabic" w:hint="cs"/>
          <w:b/>
          <w:bCs/>
          <w:i/>
          <w:iCs/>
          <w:sz w:val="28"/>
          <w:szCs w:val="28"/>
          <w:rtl/>
          <w:lang w:bidi="ar-MA"/>
        </w:rPr>
        <w:t xml:space="preserve"> كما هو مبين في الفصل السادس أو شيك مضمون في اسم الخازن </w:t>
      </w:r>
      <w:r w:rsidR="003326D4">
        <w:rPr>
          <w:rFonts w:cs="Traditional Arabic" w:hint="cs"/>
          <w:b/>
          <w:bCs/>
          <w:i/>
          <w:iCs/>
          <w:sz w:val="28"/>
          <w:szCs w:val="28"/>
          <w:rtl/>
          <w:lang w:bidi="ar-MA"/>
        </w:rPr>
        <w:t>الإقليمي</w:t>
      </w:r>
      <w:r>
        <w:rPr>
          <w:rFonts w:cs="Traditional Arabic" w:hint="cs"/>
          <w:b/>
          <w:bCs/>
          <w:i/>
          <w:iCs/>
          <w:sz w:val="28"/>
          <w:szCs w:val="28"/>
          <w:rtl/>
          <w:lang w:bidi="ar-MA"/>
        </w:rPr>
        <w:t xml:space="preserve"> لمدينة مراكش يتضمن قيمة الضمانة المؤقتة .</w:t>
      </w:r>
    </w:p>
    <w:p w:rsidR="00713F3A" w:rsidRDefault="00713F3A" w:rsidP="003326D4">
      <w:pPr>
        <w:pStyle w:val="Paragraphedeliste"/>
        <w:numPr>
          <w:ilvl w:val="0"/>
          <w:numId w:val="2"/>
        </w:numPr>
        <w:bidi/>
        <w:ind w:firstLine="414"/>
        <w:jc w:val="both"/>
        <w:rPr>
          <w:rFonts w:cs="Traditional Arabic"/>
          <w:b/>
          <w:bCs/>
          <w:i/>
          <w:iCs/>
          <w:sz w:val="28"/>
          <w:szCs w:val="28"/>
          <w:lang w:bidi="ar-MA"/>
        </w:rPr>
      </w:pPr>
      <w:r>
        <w:rPr>
          <w:rFonts w:cs="Traditional Arabic" w:hint="cs"/>
          <w:b/>
          <w:bCs/>
          <w:i/>
          <w:iCs/>
          <w:sz w:val="28"/>
          <w:szCs w:val="28"/>
          <w:rtl/>
          <w:lang w:bidi="ar-MA"/>
        </w:rPr>
        <w:t xml:space="preserve">نسخة من وصل أداء المبلغ الجزافي المحدد من طرف اللجنة الإدارية للتقييم لدى صندوق الخازن </w:t>
      </w:r>
      <w:r w:rsidR="003326D4">
        <w:rPr>
          <w:rFonts w:cs="Traditional Arabic" w:hint="cs"/>
          <w:b/>
          <w:bCs/>
          <w:i/>
          <w:iCs/>
          <w:sz w:val="28"/>
          <w:szCs w:val="28"/>
          <w:rtl/>
          <w:lang w:bidi="ar-MA"/>
        </w:rPr>
        <w:t>الإقليمي</w:t>
      </w:r>
      <w:r>
        <w:rPr>
          <w:rFonts w:cs="Traditional Arabic" w:hint="cs"/>
          <w:b/>
          <w:bCs/>
          <w:i/>
          <w:iCs/>
          <w:sz w:val="28"/>
          <w:szCs w:val="28"/>
          <w:rtl/>
          <w:lang w:bidi="ar-MA"/>
        </w:rPr>
        <w:t xml:space="preserve"> لمدينة مراكش أو شيك مضمون في اسم الخازن </w:t>
      </w:r>
      <w:r w:rsidR="003326D4">
        <w:rPr>
          <w:rFonts w:cs="Traditional Arabic" w:hint="cs"/>
          <w:b/>
          <w:bCs/>
          <w:i/>
          <w:iCs/>
          <w:sz w:val="28"/>
          <w:szCs w:val="28"/>
          <w:rtl/>
          <w:lang w:bidi="ar-MA"/>
        </w:rPr>
        <w:t>الإقليمي</w:t>
      </w:r>
      <w:r>
        <w:rPr>
          <w:rFonts w:cs="Traditional Arabic" w:hint="cs"/>
          <w:b/>
          <w:bCs/>
          <w:i/>
          <w:iCs/>
          <w:sz w:val="28"/>
          <w:szCs w:val="28"/>
          <w:rtl/>
          <w:lang w:bidi="ar-MA"/>
        </w:rPr>
        <w:t xml:space="preserve"> لمدينة مراكش يتضمن قيمة المبلغ الجزافي المتعلق بالمحل المراد كراؤه .</w:t>
      </w:r>
    </w:p>
    <w:p w:rsidR="00713F3A" w:rsidRDefault="00713F3A" w:rsidP="00713F3A">
      <w:pPr>
        <w:pStyle w:val="Paragraphedeliste"/>
        <w:bidi/>
        <w:ind w:left="1134"/>
        <w:jc w:val="both"/>
        <w:rPr>
          <w:rFonts w:cs="Traditional Arabic"/>
          <w:b/>
          <w:bCs/>
          <w:i/>
          <w:iCs/>
          <w:sz w:val="28"/>
          <w:szCs w:val="28"/>
          <w:rtl/>
          <w:lang w:bidi="ar-MA"/>
        </w:rPr>
      </w:pPr>
      <w:r>
        <w:rPr>
          <w:rFonts w:cs="Traditional Arabic" w:hint="cs"/>
          <w:b/>
          <w:bCs/>
          <w:i/>
          <w:iCs/>
          <w:sz w:val="28"/>
          <w:szCs w:val="28"/>
          <w:rtl/>
          <w:lang w:bidi="ar-MA"/>
        </w:rPr>
        <w:t>إضافة إلى الوثائق السالفة الذكر يتعين على الأشخاص المعنوية الإدلاء بما يلي :</w:t>
      </w:r>
    </w:p>
    <w:p w:rsidR="00713F3A" w:rsidRDefault="00713F3A" w:rsidP="00713F3A">
      <w:pPr>
        <w:pStyle w:val="Paragraphedeliste"/>
        <w:numPr>
          <w:ilvl w:val="0"/>
          <w:numId w:val="3"/>
        </w:numPr>
        <w:bidi/>
        <w:jc w:val="both"/>
        <w:rPr>
          <w:rFonts w:cs="Traditional Arabic"/>
          <w:b/>
          <w:bCs/>
          <w:i/>
          <w:iCs/>
          <w:sz w:val="28"/>
          <w:szCs w:val="28"/>
          <w:lang w:bidi="ar-MA"/>
        </w:rPr>
      </w:pPr>
      <w:r>
        <w:rPr>
          <w:rFonts w:cs="Traditional Arabic" w:hint="cs"/>
          <w:b/>
          <w:bCs/>
          <w:i/>
          <w:iCs/>
          <w:sz w:val="28"/>
          <w:szCs w:val="28"/>
          <w:rtl/>
          <w:lang w:bidi="ar-MA"/>
        </w:rPr>
        <w:t>الوثائق التي تبين الصلاحيات المخولة للوكيل بأن يتصرف باسم المتنافس .</w:t>
      </w:r>
    </w:p>
    <w:p w:rsidR="00713F3A" w:rsidRDefault="00713F3A" w:rsidP="00713F3A">
      <w:pPr>
        <w:pStyle w:val="Paragraphedeliste"/>
        <w:numPr>
          <w:ilvl w:val="0"/>
          <w:numId w:val="3"/>
        </w:numPr>
        <w:bidi/>
        <w:jc w:val="both"/>
        <w:rPr>
          <w:rFonts w:cs="Traditional Arabic"/>
          <w:b/>
          <w:bCs/>
          <w:i/>
          <w:iCs/>
          <w:sz w:val="28"/>
          <w:szCs w:val="28"/>
          <w:lang w:bidi="ar-MA"/>
        </w:rPr>
      </w:pPr>
      <w:r>
        <w:rPr>
          <w:rFonts w:cs="Traditional Arabic" w:hint="cs"/>
          <w:b/>
          <w:bCs/>
          <w:i/>
          <w:iCs/>
          <w:sz w:val="28"/>
          <w:szCs w:val="28"/>
          <w:rtl/>
          <w:lang w:bidi="ar-MA"/>
        </w:rPr>
        <w:t>القانون الأساسي و لائحة أعضاء مجلس الإدارة أو المسيرين .</w:t>
      </w:r>
    </w:p>
    <w:p w:rsidR="00713F3A" w:rsidRPr="00F91845" w:rsidRDefault="00713F3A" w:rsidP="00713F3A">
      <w:pPr>
        <w:bidi/>
        <w:ind w:firstLine="708"/>
        <w:jc w:val="both"/>
        <w:rPr>
          <w:rFonts w:cs="Traditional Arabic"/>
          <w:b/>
          <w:bCs/>
          <w:i/>
          <w:iCs/>
          <w:sz w:val="28"/>
          <w:szCs w:val="28"/>
          <w:rtl/>
          <w:lang w:bidi="ar-MA"/>
        </w:rPr>
      </w:pPr>
      <w:r w:rsidRPr="00F91845">
        <w:rPr>
          <w:rFonts w:ascii="Microsoft Sans Serif" w:hAnsi="Microsoft Sans Serif" w:cs="Microsoft Sans Serif" w:hint="cs"/>
          <w:b/>
          <w:bCs/>
          <w:i/>
          <w:iCs/>
          <w:sz w:val="28"/>
          <w:szCs w:val="28"/>
          <w:u w:val="single"/>
          <w:rtl/>
          <w:lang w:bidi="ar-MA"/>
        </w:rPr>
        <w:t xml:space="preserve">الفصل </w:t>
      </w:r>
      <w:r>
        <w:rPr>
          <w:rFonts w:ascii="Microsoft Sans Serif" w:hAnsi="Microsoft Sans Serif" w:cs="Microsoft Sans Serif" w:hint="cs"/>
          <w:b/>
          <w:bCs/>
          <w:i/>
          <w:iCs/>
          <w:sz w:val="28"/>
          <w:szCs w:val="28"/>
          <w:u w:val="single"/>
          <w:rtl/>
          <w:lang w:bidi="ar-MA"/>
        </w:rPr>
        <w:t>الثامن</w:t>
      </w:r>
      <w:r w:rsidRPr="00F91845">
        <w:rPr>
          <w:rFonts w:ascii="Microsoft Sans Serif" w:hAnsi="Microsoft Sans Serif" w:cs="Microsoft Sans Serif" w:hint="cs"/>
          <w:b/>
          <w:bCs/>
          <w:i/>
          <w:iCs/>
          <w:sz w:val="28"/>
          <w:szCs w:val="28"/>
          <w:u w:val="single"/>
          <w:rtl/>
          <w:lang w:bidi="ar-MA"/>
        </w:rPr>
        <w:t xml:space="preserve"> :</w:t>
      </w:r>
      <w:r w:rsidRPr="00F91845">
        <w:rPr>
          <w:rFonts w:cs="Traditional Arabic" w:hint="cs"/>
          <w:b/>
          <w:bCs/>
          <w:i/>
          <w:iCs/>
          <w:sz w:val="28"/>
          <w:szCs w:val="28"/>
          <w:rtl/>
          <w:lang w:bidi="ar-MA"/>
        </w:rPr>
        <w:t xml:space="preserve"> </w:t>
      </w:r>
    </w:p>
    <w:p w:rsidR="00713F3A" w:rsidRPr="00F91845" w:rsidRDefault="00713F3A" w:rsidP="00713F3A">
      <w:pPr>
        <w:bidi/>
        <w:ind w:left="357" w:firstLine="708"/>
        <w:jc w:val="both"/>
        <w:rPr>
          <w:rFonts w:cs="Traditional Arabic"/>
          <w:b/>
          <w:bCs/>
          <w:i/>
          <w:iCs/>
          <w:sz w:val="28"/>
          <w:szCs w:val="28"/>
          <w:rtl/>
          <w:lang w:bidi="ar-MA"/>
        </w:rPr>
      </w:pPr>
      <w:r w:rsidRPr="00F91845">
        <w:rPr>
          <w:rFonts w:cs="Traditional Arabic" w:hint="cs"/>
          <w:b/>
          <w:bCs/>
          <w:i/>
          <w:iCs/>
          <w:sz w:val="28"/>
          <w:szCs w:val="28"/>
          <w:rtl/>
          <w:lang w:bidi="ar-MA"/>
        </w:rPr>
        <w:t xml:space="preserve"> </w:t>
      </w:r>
      <w:r>
        <w:rPr>
          <w:rFonts w:cs="Traditional Arabic" w:hint="cs"/>
          <w:b/>
          <w:bCs/>
          <w:i/>
          <w:iCs/>
          <w:sz w:val="28"/>
          <w:szCs w:val="28"/>
          <w:rtl/>
          <w:lang w:bidi="ar-MA"/>
        </w:rPr>
        <w:t>يوضع الملف الذي يقدمه كل متنافس في ظرف مختوم داخل الأجل المحدد، و يحتوي هذا الظرف على غلافين مختومين:</w:t>
      </w:r>
    </w:p>
    <w:p w:rsidR="00713F3A" w:rsidRDefault="00713F3A" w:rsidP="00C47BFD">
      <w:pPr>
        <w:pStyle w:val="Paragraphedeliste"/>
        <w:numPr>
          <w:ilvl w:val="0"/>
          <w:numId w:val="4"/>
        </w:numPr>
        <w:bidi/>
        <w:jc w:val="both"/>
        <w:rPr>
          <w:rFonts w:cs="Traditional Arabic"/>
          <w:b/>
          <w:bCs/>
          <w:i/>
          <w:iCs/>
          <w:sz w:val="28"/>
          <w:szCs w:val="28"/>
          <w:lang w:bidi="ar-MA"/>
        </w:rPr>
      </w:pPr>
      <w:r w:rsidRPr="00A316A2">
        <w:rPr>
          <w:rFonts w:cs="Traditional Arabic" w:hint="cs"/>
          <w:b/>
          <w:bCs/>
          <w:i/>
          <w:iCs/>
          <w:sz w:val="28"/>
          <w:szCs w:val="28"/>
          <w:u w:val="single"/>
          <w:rtl/>
          <w:lang w:bidi="ar-MA"/>
        </w:rPr>
        <w:t>الغلاف الأول</w:t>
      </w:r>
      <w:r w:rsidRPr="00F91845">
        <w:rPr>
          <w:rFonts w:cs="Traditional Arabic" w:hint="cs"/>
          <w:b/>
          <w:bCs/>
          <w:i/>
          <w:iCs/>
          <w:sz w:val="28"/>
          <w:szCs w:val="28"/>
          <w:rtl/>
          <w:lang w:bidi="ar-MA"/>
        </w:rPr>
        <w:t xml:space="preserve"> : </w:t>
      </w:r>
      <w:r>
        <w:rPr>
          <w:rFonts w:cs="Traditional Arabic" w:hint="cs"/>
          <w:b/>
          <w:bCs/>
          <w:i/>
          <w:iCs/>
          <w:sz w:val="28"/>
          <w:szCs w:val="28"/>
          <w:rtl/>
          <w:lang w:bidi="ar-MA"/>
        </w:rPr>
        <w:t>يتضمن التعهد المشار إليه أعلاه و وصل أو شيك مضمون بقيمة الضمانة بالإضافة إلى وصل أو شيك مضمون يتضمن قيمة المبلغ الج</w:t>
      </w:r>
      <w:r w:rsidR="00C47BFD">
        <w:rPr>
          <w:rFonts w:cs="Traditional Arabic" w:hint="cs"/>
          <w:b/>
          <w:bCs/>
          <w:i/>
          <w:iCs/>
          <w:sz w:val="28"/>
          <w:szCs w:val="28"/>
          <w:rtl/>
          <w:lang w:bidi="ar-MA"/>
        </w:rPr>
        <w:t>زا</w:t>
      </w:r>
      <w:r>
        <w:rPr>
          <w:rFonts w:cs="Traditional Arabic" w:hint="cs"/>
          <w:b/>
          <w:bCs/>
          <w:i/>
          <w:iCs/>
          <w:sz w:val="28"/>
          <w:szCs w:val="28"/>
          <w:rtl/>
          <w:lang w:bidi="ar-MA"/>
        </w:rPr>
        <w:t xml:space="preserve">في، وتكتب عليه عبارة "العرض المالي" </w:t>
      </w:r>
    </w:p>
    <w:p w:rsidR="00713F3A" w:rsidRDefault="00713F3A" w:rsidP="00713F3A">
      <w:pPr>
        <w:pStyle w:val="Paragraphedeliste"/>
        <w:numPr>
          <w:ilvl w:val="0"/>
          <w:numId w:val="4"/>
        </w:numPr>
        <w:bidi/>
        <w:jc w:val="both"/>
        <w:rPr>
          <w:rFonts w:cs="Traditional Arabic"/>
          <w:b/>
          <w:bCs/>
          <w:i/>
          <w:iCs/>
          <w:sz w:val="28"/>
          <w:szCs w:val="28"/>
          <w:lang w:bidi="ar-MA"/>
        </w:rPr>
      </w:pPr>
      <w:r>
        <w:rPr>
          <w:rFonts w:cs="Traditional Arabic" w:hint="cs"/>
          <w:b/>
          <w:bCs/>
          <w:i/>
          <w:iCs/>
          <w:sz w:val="28"/>
          <w:szCs w:val="28"/>
          <w:rtl/>
          <w:lang w:bidi="ar-MA"/>
        </w:rPr>
        <w:t>الغلاف الثاني : يشمل باقي الوثائق المشار إليها أعلاه و تكتب عليه عبارة "الملف الإداري" .</w:t>
      </w:r>
    </w:p>
    <w:p w:rsidR="00713F3A" w:rsidRPr="0033283C" w:rsidRDefault="00713F3A" w:rsidP="00713F3A">
      <w:pPr>
        <w:pStyle w:val="Paragraphedeliste"/>
        <w:bidi/>
        <w:ind w:left="1785"/>
        <w:jc w:val="center"/>
        <w:rPr>
          <w:rFonts w:ascii="Microsoft Sans Serif" w:hAnsi="Microsoft Sans Serif" w:cs="Microsoft Sans Serif"/>
          <w:b/>
          <w:bCs/>
          <w:i/>
          <w:iCs/>
          <w:sz w:val="28"/>
          <w:szCs w:val="28"/>
          <w:u w:val="single"/>
          <w:rtl/>
          <w:lang w:bidi="ar-MA"/>
        </w:rPr>
      </w:pPr>
      <w:r>
        <w:rPr>
          <w:rFonts w:ascii="Microsoft Sans Serif" w:hAnsi="Microsoft Sans Serif" w:cs="Microsoft Sans Serif" w:hint="cs"/>
          <w:b/>
          <w:bCs/>
          <w:i/>
          <w:iCs/>
          <w:sz w:val="28"/>
          <w:szCs w:val="28"/>
          <w:u w:val="single"/>
          <w:rtl/>
          <w:lang w:bidi="ar-MA"/>
        </w:rPr>
        <w:t>الإعلان عن نتائج فحص العروض</w:t>
      </w:r>
      <w:r w:rsidRPr="0033283C">
        <w:rPr>
          <w:rFonts w:ascii="Microsoft Sans Serif" w:hAnsi="Microsoft Sans Serif" w:cs="Microsoft Sans Serif" w:hint="cs"/>
          <w:b/>
          <w:bCs/>
          <w:i/>
          <w:iCs/>
          <w:sz w:val="28"/>
          <w:szCs w:val="28"/>
          <w:u w:val="single"/>
          <w:rtl/>
          <w:lang w:bidi="ar-MA"/>
        </w:rPr>
        <w:t xml:space="preserve"> :</w:t>
      </w:r>
    </w:p>
    <w:p w:rsidR="00713F3A" w:rsidRPr="00A316A2" w:rsidRDefault="00713F3A" w:rsidP="00713F3A">
      <w:pPr>
        <w:bidi/>
        <w:ind w:firstLine="708"/>
        <w:jc w:val="both"/>
        <w:rPr>
          <w:rFonts w:cs="Traditional Arabic"/>
          <w:b/>
          <w:bCs/>
          <w:i/>
          <w:iCs/>
          <w:sz w:val="28"/>
          <w:szCs w:val="28"/>
          <w:rtl/>
          <w:lang w:bidi="ar-MA"/>
        </w:rPr>
      </w:pPr>
      <w:r w:rsidRPr="00A316A2">
        <w:rPr>
          <w:rFonts w:ascii="Microsoft Sans Serif" w:hAnsi="Microsoft Sans Serif" w:cs="Microsoft Sans Serif" w:hint="cs"/>
          <w:b/>
          <w:bCs/>
          <w:i/>
          <w:iCs/>
          <w:sz w:val="28"/>
          <w:szCs w:val="28"/>
          <w:u w:val="single"/>
          <w:rtl/>
          <w:lang w:bidi="ar-MA"/>
        </w:rPr>
        <w:t xml:space="preserve">الفصل </w:t>
      </w:r>
      <w:r>
        <w:rPr>
          <w:rFonts w:ascii="Microsoft Sans Serif" w:hAnsi="Microsoft Sans Serif" w:cs="Microsoft Sans Serif" w:hint="cs"/>
          <w:b/>
          <w:bCs/>
          <w:i/>
          <w:iCs/>
          <w:sz w:val="28"/>
          <w:szCs w:val="28"/>
          <w:u w:val="single"/>
          <w:rtl/>
          <w:lang w:bidi="ar-MA"/>
        </w:rPr>
        <w:t>التاسع</w:t>
      </w:r>
      <w:r w:rsidRPr="00A316A2">
        <w:rPr>
          <w:rFonts w:ascii="Microsoft Sans Serif" w:hAnsi="Microsoft Sans Serif" w:cs="Microsoft Sans Serif" w:hint="cs"/>
          <w:b/>
          <w:bCs/>
          <w:i/>
          <w:iCs/>
          <w:sz w:val="28"/>
          <w:szCs w:val="28"/>
          <w:u w:val="single"/>
          <w:rtl/>
          <w:lang w:bidi="ar-MA"/>
        </w:rPr>
        <w:t xml:space="preserve"> :</w:t>
      </w:r>
      <w:r w:rsidRPr="00A316A2">
        <w:rPr>
          <w:rFonts w:cs="Traditional Arabic" w:hint="cs"/>
          <w:b/>
          <w:bCs/>
          <w:i/>
          <w:iCs/>
          <w:sz w:val="28"/>
          <w:szCs w:val="28"/>
          <w:rtl/>
          <w:lang w:bidi="ar-MA"/>
        </w:rPr>
        <w:t xml:space="preserve"> </w:t>
      </w:r>
    </w:p>
    <w:p w:rsidR="00713F3A" w:rsidRDefault="00713F3A" w:rsidP="003326D4">
      <w:pPr>
        <w:pStyle w:val="Paragraphedeliste"/>
        <w:bidi/>
        <w:ind w:left="708" w:firstLine="709"/>
        <w:jc w:val="both"/>
        <w:rPr>
          <w:rFonts w:cs="Traditional Arabic"/>
          <w:b/>
          <w:bCs/>
          <w:i/>
          <w:iCs/>
          <w:sz w:val="28"/>
          <w:szCs w:val="28"/>
          <w:rtl/>
          <w:lang w:bidi="ar-MA"/>
        </w:rPr>
      </w:pPr>
      <w:r>
        <w:rPr>
          <w:rFonts w:cs="Traditional Arabic" w:hint="cs"/>
          <w:b/>
          <w:bCs/>
          <w:i/>
          <w:iCs/>
          <w:sz w:val="28"/>
          <w:szCs w:val="28"/>
          <w:rtl/>
          <w:lang w:bidi="ar-MA"/>
        </w:rPr>
        <w:t xml:space="preserve">تنعقد لجنة فحص العروض وتقييم الأثمان بمقر </w:t>
      </w:r>
      <w:r w:rsidR="003326D4">
        <w:rPr>
          <w:rFonts w:cs="Traditional Arabic" w:hint="cs"/>
          <w:b/>
          <w:bCs/>
          <w:i/>
          <w:iCs/>
          <w:sz w:val="28"/>
          <w:szCs w:val="28"/>
          <w:rtl/>
          <w:lang w:bidi="ar-MA"/>
        </w:rPr>
        <w:t>جماعة مراكش</w:t>
      </w:r>
      <w:r>
        <w:rPr>
          <w:rFonts w:cs="Traditional Arabic" w:hint="cs"/>
          <w:b/>
          <w:bCs/>
          <w:i/>
          <w:iCs/>
          <w:sz w:val="28"/>
          <w:szCs w:val="28"/>
          <w:rtl/>
          <w:lang w:bidi="ar-MA"/>
        </w:rPr>
        <w:t xml:space="preserve"> في جلسة عمومية في اليوم الموالي لتاريخ انتهاء اجل قبول العروض، وتفتح اظرفة المتنافسين .</w:t>
      </w:r>
    </w:p>
    <w:p w:rsidR="00713F3A" w:rsidRPr="00704FEA" w:rsidRDefault="00713F3A" w:rsidP="00713F3A">
      <w:pPr>
        <w:bidi/>
        <w:ind w:firstLine="708"/>
        <w:jc w:val="both"/>
        <w:rPr>
          <w:rFonts w:cs="Traditional Arabic"/>
          <w:b/>
          <w:bCs/>
          <w:i/>
          <w:iCs/>
          <w:sz w:val="28"/>
          <w:szCs w:val="28"/>
          <w:rtl/>
          <w:lang w:bidi="ar-MA"/>
        </w:rPr>
      </w:pPr>
      <w:r w:rsidRPr="00704FEA">
        <w:rPr>
          <w:rFonts w:ascii="Microsoft Sans Serif" w:hAnsi="Microsoft Sans Serif" w:cs="Microsoft Sans Serif" w:hint="cs"/>
          <w:b/>
          <w:bCs/>
          <w:i/>
          <w:iCs/>
          <w:sz w:val="28"/>
          <w:szCs w:val="28"/>
          <w:u w:val="single"/>
          <w:rtl/>
          <w:lang w:bidi="ar-MA"/>
        </w:rPr>
        <w:t xml:space="preserve">الفصل </w:t>
      </w:r>
      <w:r>
        <w:rPr>
          <w:rFonts w:ascii="Microsoft Sans Serif" w:hAnsi="Microsoft Sans Serif" w:cs="Microsoft Sans Serif" w:hint="cs"/>
          <w:b/>
          <w:bCs/>
          <w:i/>
          <w:iCs/>
          <w:sz w:val="28"/>
          <w:szCs w:val="28"/>
          <w:u w:val="single"/>
          <w:rtl/>
          <w:lang w:bidi="ar-MA"/>
        </w:rPr>
        <w:t>العاشر</w:t>
      </w:r>
      <w:r w:rsidRPr="00704FEA">
        <w:rPr>
          <w:rFonts w:ascii="Microsoft Sans Serif" w:hAnsi="Microsoft Sans Serif" w:cs="Microsoft Sans Serif" w:hint="cs"/>
          <w:b/>
          <w:bCs/>
          <w:i/>
          <w:iCs/>
          <w:sz w:val="28"/>
          <w:szCs w:val="28"/>
          <w:u w:val="single"/>
          <w:rtl/>
          <w:lang w:bidi="ar-MA"/>
        </w:rPr>
        <w:t xml:space="preserve"> :</w:t>
      </w:r>
    </w:p>
    <w:p w:rsidR="00713F3A" w:rsidRDefault="00713F3A" w:rsidP="00561295">
      <w:pPr>
        <w:pStyle w:val="Paragraphedeliste"/>
        <w:bidi/>
        <w:ind w:left="708" w:firstLine="709"/>
        <w:jc w:val="both"/>
        <w:rPr>
          <w:rFonts w:cs="Traditional Arabic"/>
          <w:b/>
          <w:bCs/>
          <w:i/>
          <w:iCs/>
          <w:sz w:val="28"/>
          <w:szCs w:val="28"/>
          <w:rtl/>
          <w:lang w:bidi="ar-MA"/>
        </w:rPr>
      </w:pPr>
      <w:r>
        <w:rPr>
          <w:rFonts w:cs="Traditional Arabic" w:hint="cs"/>
          <w:b/>
          <w:bCs/>
          <w:i/>
          <w:iCs/>
          <w:sz w:val="28"/>
          <w:szCs w:val="28"/>
          <w:rtl/>
          <w:lang w:bidi="ar-MA"/>
        </w:rPr>
        <w:t xml:space="preserve">تخبر </w:t>
      </w:r>
      <w:r w:rsidR="00561295">
        <w:rPr>
          <w:rFonts w:cs="Traditional Arabic" w:hint="cs"/>
          <w:b/>
          <w:bCs/>
          <w:i/>
          <w:iCs/>
          <w:sz w:val="28"/>
          <w:szCs w:val="28"/>
          <w:rtl/>
          <w:lang w:bidi="ar-MA"/>
        </w:rPr>
        <w:t>جماعة مراكش</w:t>
      </w:r>
      <w:r>
        <w:rPr>
          <w:rFonts w:cs="Traditional Arabic" w:hint="cs"/>
          <w:b/>
          <w:bCs/>
          <w:i/>
          <w:iCs/>
          <w:sz w:val="28"/>
          <w:szCs w:val="28"/>
          <w:rtl/>
          <w:lang w:bidi="ar-MA"/>
        </w:rPr>
        <w:t xml:space="preserve"> المتنافس المقبول عرضه بواسطة رسالة مع إشعار بالتوصل من اجل استكمال باقي إجراءات الكراء وكذا باقي المتنافسين الذين تم إقصاؤهم أو لم تقبل ملفاتهم أو رفضت عروضهم لسحب الضمانة مقابل وصل .</w:t>
      </w:r>
    </w:p>
    <w:p w:rsidR="00713F3A" w:rsidRDefault="00713F3A" w:rsidP="00713F3A">
      <w:pPr>
        <w:bidi/>
        <w:ind w:firstLine="708"/>
        <w:jc w:val="both"/>
        <w:rPr>
          <w:rFonts w:ascii="Microsoft Sans Serif" w:hAnsi="Microsoft Sans Serif" w:cs="Microsoft Sans Serif"/>
          <w:b/>
          <w:bCs/>
          <w:i/>
          <w:iCs/>
          <w:sz w:val="28"/>
          <w:szCs w:val="28"/>
          <w:u w:val="single"/>
          <w:rtl/>
          <w:lang w:bidi="ar-MA"/>
        </w:rPr>
      </w:pPr>
      <w:r w:rsidRPr="00704FEA">
        <w:rPr>
          <w:rFonts w:ascii="Microsoft Sans Serif" w:hAnsi="Microsoft Sans Serif" w:cs="Microsoft Sans Serif" w:hint="cs"/>
          <w:b/>
          <w:bCs/>
          <w:i/>
          <w:iCs/>
          <w:sz w:val="28"/>
          <w:szCs w:val="28"/>
          <w:u w:val="single"/>
          <w:rtl/>
          <w:lang w:bidi="ar-MA"/>
        </w:rPr>
        <w:t xml:space="preserve">الفصل </w:t>
      </w:r>
      <w:r>
        <w:rPr>
          <w:rFonts w:ascii="Microsoft Sans Serif" w:hAnsi="Microsoft Sans Serif" w:cs="Microsoft Sans Serif" w:hint="cs"/>
          <w:b/>
          <w:bCs/>
          <w:i/>
          <w:iCs/>
          <w:sz w:val="28"/>
          <w:szCs w:val="28"/>
          <w:u w:val="single"/>
          <w:rtl/>
          <w:lang w:bidi="ar-MA"/>
        </w:rPr>
        <w:t>الحادي ع</w:t>
      </w:r>
      <w:r w:rsidRPr="00704FEA">
        <w:rPr>
          <w:rFonts w:ascii="Microsoft Sans Serif" w:hAnsi="Microsoft Sans Serif" w:cs="Microsoft Sans Serif" w:hint="cs"/>
          <w:b/>
          <w:bCs/>
          <w:i/>
          <w:iCs/>
          <w:sz w:val="28"/>
          <w:szCs w:val="28"/>
          <w:u w:val="single"/>
          <w:rtl/>
          <w:lang w:bidi="ar-MA"/>
        </w:rPr>
        <w:t>شر :</w:t>
      </w:r>
    </w:p>
    <w:p w:rsidR="00713F3A" w:rsidRDefault="00713F3A" w:rsidP="00561295">
      <w:pPr>
        <w:bidi/>
        <w:ind w:firstLine="708"/>
        <w:jc w:val="both"/>
        <w:rPr>
          <w:rFonts w:cs="Traditional Arabic"/>
          <w:b/>
          <w:bCs/>
          <w:i/>
          <w:iCs/>
          <w:sz w:val="28"/>
          <w:szCs w:val="28"/>
          <w:rtl/>
          <w:lang w:bidi="ar-MA"/>
        </w:rPr>
      </w:pPr>
      <w:r w:rsidRPr="00704FEA">
        <w:rPr>
          <w:rFonts w:cs="Traditional Arabic" w:hint="cs"/>
          <w:b/>
          <w:bCs/>
          <w:i/>
          <w:iCs/>
          <w:sz w:val="28"/>
          <w:szCs w:val="28"/>
          <w:rtl/>
          <w:lang w:bidi="ar-MA"/>
        </w:rPr>
        <w:tab/>
      </w:r>
      <w:r>
        <w:rPr>
          <w:rFonts w:cs="Traditional Arabic" w:hint="cs"/>
          <w:b/>
          <w:bCs/>
          <w:i/>
          <w:iCs/>
          <w:sz w:val="28"/>
          <w:szCs w:val="28"/>
          <w:rtl/>
          <w:lang w:bidi="ar-MA"/>
        </w:rPr>
        <w:t xml:space="preserve">يجب على المتنافس الفائز استكمال الوثائق المطلوبة في مدة أقصاها 15 يوما من تاريخ الإشعار بالتوصل السالف الذكر، و في حالة تجاوزه لهذه المدة فإنه يفقد حقه في الكراء و يتم تحويل مبلغ الضمانة المشار إليها أعلاه لفائدة </w:t>
      </w:r>
      <w:r w:rsidR="00561295">
        <w:rPr>
          <w:rFonts w:cs="Traditional Arabic" w:hint="cs"/>
          <w:b/>
          <w:bCs/>
          <w:i/>
          <w:iCs/>
          <w:sz w:val="28"/>
          <w:szCs w:val="28"/>
          <w:rtl/>
          <w:lang w:bidi="ar-MA"/>
        </w:rPr>
        <w:t>جماعة مراكش.</w:t>
      </w:r>
    </w:p>
    <w:p w:rsidR="00713F3A" w:rsidRPr="0033283C" w:rsidRDefault="00713F3A" w:rsidP="00713F3A">
      <w:pPr>
        <w:pStyle w:val="Paragraphedeliste"/>
        <w:bidi/>
        <w:ind w:left="1785"/>
        <w:jc w:val="center"/>
        <w:rPr>
          <w:rFonts w:ascii="Microsoft Sans Serif" w:hAnsi="Microsoft Sans Serif" w:cs="Microsoft Sans Serif"/>
          <w:b/>
          <w:bCs/>
          <w:i/>
          <w:iCs/>
          <w:sz w:val="28"/>
          <w:szCs w:val="28"/>
          <w:u w:val="single"/>
          <w:rtl/>
          <w:lang w:bidi="ar-MA"/>
        </w:rPr>
      </w:pPr>
      <w:r>
        <w:rPr>
          <w:rFonts w:ascii="Microsoft Sans Serif" w:hAnsi="Microsoft Sans Serif" w:cs="Microsoft Sans Serif" w:hint="cs"/>
          <w:b/>
          <w:bCs/>
          <w:i/>
          <w:iCs/>
          <w:sz w:val="28"/>
          <w:szCs w:val="28"/>
          <w:u w:val="single"/>
          <w:rtl/>
          <w:lang w:bidi="ar-MA"/>
        </w:rPr>
        <w:t>مقتضيات خاصة</w:t>
      </w:r>
      <w:r w:rsidRPr="0033283C">
        <w:rPr>
          <w:rFonts w:ascii="Microsoft Sans Serif" w:hAnsi="Microsoft Sans Serif" w:cs="Microsoft Sans Serif" w:hint="cs"/>
          <w:b/>
          <w:bCs/>
          <w:i/>
          <w:iCs/>
          <w:sz w:val="28"/>
          <w:szCs w:val="28"/>
          <w:u w:val="single"/>
          <w:rtl/>
          <w:lang w:bidi="ar-MA"/>
        </w:rPr>
        <w:t xml:space="preserve"> :</w:t>
      </w:r>
    </w:p>
    <w:p w:rsidR="00C47BFD" w:rsidRDefault="00C47BFD" w:rsidP="00713F3A">
      <w:pPr>
        <w:bidi/>
        <w:ind w:firstLine="708"/>
        <w:jc w:val="both"/>
        <w:rPr>
          <w:rFonts w:ascii="Microsoft Sans Serif" w:hAnsi="Microsoft Sans Serif" w:cs="Microsoft Sans Serif"/>
          <w:b/>
          <w:bCs/>
          <w:i/>
          <w:iCs/>
          <w:sz w:val="28"/>
          <w:szCs w:val="28"/>
          <w:u w:val="single"/>
          <w:rtl/>
          <w:lang w:bidi="ar-MA"/>
        </w:rPr>
      </w:pPr>
    </w:p>
    <w:p w:rsidR="00713F3A" w:rsidRPr="00A316A2" w:rsidRDefault="00713F3A" w:rsidP="00C47BFD">
      <w:pPr>
        <w:bidi/>
        <w:ind w:firstLine="708"/>
        <w:jc w:val="both"/>
        <w:rPr>
          <w:rFonts w:cs="Traditional Arabic"/>
          <w:b/>
          <w:bCs/>
          <w:i/>
          <w:iCs/>
          <w:sz w:val="28"/>
          <w:szCs w:val="28"/>
          <w:rtl/>
          <w:lang w:bidi="ar-MA"/>
        </w:rPr>
      </w:pPr>
      <w:r w:rsidRPr="00A316A2">
        <w:rPr>
          <w:rFonts w:ascii="Microsoft Sans Serif" w:hAnsi="Microsoft Sans Serif" w:cs="Microsoft Sans Serif" w:hint="cs"/>
          <w:b/>
          <w:bCs/>
          <w:i/>
          <w:iCs/>
          <w:sz w:val="28"/>
          <w:szCs w:val="28"/>
          <w:u w:val="single"/>
          <w:rtl/>
          <w:lang w:bidi="ar-MA"/>
        </w:rPr>
        <w:lastRenderedPageBreak/>
        <w:t xml:space="preserve">الفصل </w:t>
      </w:r>
      <w:r w:rsidR="00C47BFD">
        <w:rPr>
          <w:rFonts w:ascii="Microsoft Sans Serif" w:hAnsi="Microsoft Sans Serif" w:cs="Microsoft Sans Serif" w:hint="cs"/>
          <w:b/>
          <w:bCs/>
          <w:i/>
          <w:iCs/>
          <w:sz w:val="28"/>
          <w:szCs w:val="28"/>
          <w:u w:val="single"/>
          <w:rtl/>
          <w:lang w:bidi="ar-MA"/>
        </w:rPr>
        <w:t>الثاني</w:t>
      </w:r>
      <w:r>
        <w:rPr>
          <w:rFonts w:ascii="Microsoft Sans Serif" w:hAnsi="Microsoft Sans Serif" w:cs="Microsoft Sans Serif" w:hint="cs"/>
          <w:b/>
          <w:bCs/>
          <w:i/>
          <w:iCs/>
          <w:sz w:val="28"/>
          <w:szCs w:val="28"/>
          <w:u w:val="single"/>
          <w:rtl/>
          <w:lang w:bidi="ar-MA"/>
        </w:rPr>
        <w:t xml:space="preserve"> ع</w:t>
      </w:r>
      <w:r w:rsidRPr="00A316A2">
        <w:rPr>
          <w:rFonts w:ascii="Microsoft Sans Serif" w:hAnsi="Microsoft Sans Serif" w:cs="Microsoft Sans Serif" w:hint="cs"/>
          <w:b/>
          <w:bCs/>
          <w:i/>
          <w:iCs/>
          <w:sz w:val="28"/>
          <w:szCs w:val="28"/>
          <w:u w:val="single"/>
          <w:rtl/>
          <w:lang w:bidi="ar-MA"/>
        </w:rPr>
        <w:t>شر :</w:t>
      </w:r>
      <w:r w:rsidRPr="00A316A2">
        <w:rPr>
          <w:rFonts w:cs="Traditional Arabic" w:hint="cs"/>
          <w:b/>
          <w:bCs/>
          <w:i/>
          <w:iCs/>
          <w:sz w:val="28"/>
          <w:szCs w:val="28"/>
          <w:rtl/>
          <w:lang w:bidi="ar-MA"/>
        </w:rPr>
        <w:t xml:space="preserve"> </w:t>
      </w:r>
    </w:p>
    <w:p w:rsidR="00713F3A" w:rsidRDefault="00713F3A" w:rsidP="00713F3A">
      <w:pPr>
        <w:bidi/>
        <w:ind w:left="708" w:firstLine="708"/>
        <w:jc w:val="both"/>
        <w:rPr>
          <w:rFonts w:cs="Traditional Arabic"/>
          <w:b/>
          <w:bCs/>
          <w:i/>
          <w:iCs/>
          <w:sz w:val="28"/>
          <w:szCs w:val="28"/>
          <w:rtl/>
          <w:lang w:bidi="ar-MA"/>
        </w:rPr>
      </w:pPr>
      <w:r>
        <w:rPr>
          <w:rFonts w:cs="Traditional Arabic" w:hint="cs"/>
          <w:b/>
          <w:bCs/>
          <w:i/>
          <w:iCs/>
          <w:sz w:val="28"/>
          <w:szCs w:val="28"/>
          <w:rtl/>
          <w:lang w:bidi="ar-MA"/>
        </w:rPr>
        <w:t>لا يحق للمستفيد تولية الكراء أو التنازل لفائدة الغير في استغلال العقار المكرى إلا بعد مرور سنتين من ممارسة النشاط التجاري بكيفية فعلية و بعد الحصول على الموافقة الكتابية لرئيس المجلس الجماعي لمدينة مراكش مقابل إبرام عقدة جديدة مع المكتري الجديد الذي يجب عليه أداء مبلغ جزافي لصندوق الخازن الجماعي لمدينة مراكش يحدد قدره كالتالي 30.000,00 درهم.</w:t>
      </w:r>
    </w:p>
    <w:p w:rsidR="00713F3A" w:rsidRPr="00A316A2" w:rsidRDefault="00713F3A" w:rsidP="00713F3A">
      <w:pPr>
        <w:bidi/>
        <w:ind w:firstLine="708"/>
        <w:jc w:val="both"/>
        <w:rPr>
          <w:rFonts w:cs="Traditional Arabic"/>
          <w:b/>
          <w:bCs/>
          <w:i/>
          <w:iCs/>
          <w:sz w:val="28"/>
          <w:szCs w:val="28"/>
          <w:rtl/>
          <w:lang w:bidi="ar-MA"/>
        </w:rPr>
      </w:pPr>
      <w:r w:rsidRPr="00A316A2">
        <w:rPr>
          <w:rFonts w:ascii="Microsoft Sans Serif" w:hAnsi="Microsoft Sans Serif" w:cs="Microsoft Sans Serif" w:hint="cs"/>
          <w:b/>
          <w:bCs/>
          <w:i/>
          <w:iCs/>
          <w:sz w:val="28"/>
          <w:szCs w:val="28"/>
          <w:u w:val="single"/>
          <w:rtl/>
          <w:lang w:bidi="ar-MA"/>
        </w:rPr>
        <w:t xml:space="preserve">الفصل </w:t>
      </w:r>
      <w:r w:rsidR="00561295">
        <w:rPr>
          <w:rFonts w:ascii="Microsoft Sans Serif" w:hAnsi="Microsoft Sans Serif" w:cs="Microsoft Sans Serif" w:hint="cs"/>
          <w:b/>
          <w:bCs/>
          <w:i/>
          <w:iCs/>
          <w:sz w:val="28"/>
          <w:szCs w:val="28"/>
          <w:u w:val="single"/>
          <w:rtl/>
          <w:lang w:bidi="ar-MA"/>
        </w:rPr>
        <w:t>الثالث</w:t>
      </w:r>
      <w:r>
        <w:rPr>
          <w:rFonts w:ascii="Microsoft Sans Serif" w:hAnsi="Microsoft Sans Serif" w:cs="Microsoft Sans Serif" w:hint="cs"/>
          <w:b/>
          <w:bCs/>
          <w:i/>
          <w:iCs/>
          <w:sz w:val="28"/>
          <w:szCs w:val="28"/>
          <w:u w:val="single"/>
          <w:rtl/>
          <w:lang w:bidi="ar-MA"/>
        </w:rPr>
        <w:t xml:space="preserve"> ع</w:t>
      </w:r>
      <w:r w:rsidRPr="00A316A2">
        <w:rPr>
          <w:rFonts w:ascii="Microsoft Sans Serif" w:hAnsi="Microsoft Sans Serif" w:cs="Microsoft Sans Serif" w:hint="cs"/>
          <w:b/>
          <w:bCs/>
          <w:i/>
          <w:iCs/>
          <w:sz w:val="28"/>
          <w:szCs w:val="28"/>
          <w:u w:val="single"/>
          <w:rtl/>
          <w:lang w:bidi="ar-MA"/>
        </w:rPr>
        <w:t>شر :</w:t>
      </w:r>
      <w:r w:rsidRPr="00A316A2">
        <w:rPr>
          <w:rFonts w:cs="Traditional Arabic" w:hint="cs"/>
          <w:b/>
          <w:bCs/>
          <w:i/>
          <w:iCs/>
          <w:sz w:val="28"/>
          <w:szCs w:val="28"/>
          <w:rtl/>
          <w:lang w:bidi="ar-MA"/>
        </w:rPr>
        <w:t xml:space="preserve"> </w:t>
      </w:r>
    </w:p>
    <w:p w:rsidR="00713F3A" w:rsidRDefault="00713F3A" w:rsidP="00713F3A">
      <w:pPr>
        <w:bidi/>
        <w:ind w:left="708" w:firstLine="708"/>
        <w:jc w:val="both"/>
        <w:rPr>
          <w:rFonts w:cs="Traditional Arabic"/>
          <w:b/>
          <w:bCs/>
          <w:i/>
          <w:iCs/>
          <w:sz w:val="28"/>
          <w:szCs w:val="28"/>
          <w:rtl/>
          <w:lang w:bidi="ar-MA"/>
        </w:rPr>
      </w:pPr>
      <w:r>
        <w:rPr>
          <w:rFonts w:cs="Traditional Arabic" w:hint="cs"/>
          <w:b/>
          <w:bCs/>
          <w:i/>
          <w:iCs/>
          <w:sz w:val="28"/>
          <w:szCs w:val="28"/>
          <w:rtl/>
          <w:lang w:bidi="ar-MA"/>
        </w:rPr>
        <w:t>يمنع إجراء تغييرات بالمحل المكترى أو استغلال الملك العمومي المحيط به إلا بعد الموافقة الكتابية لرئيس المجلس الجماعي لمدينة مراكش و أداء الواجبات المستحقة على احتلال الملك العمومي وفقا للقوانين الجاري بها العمل .</w:t>
      </w:r>
    </w:p>
    <w:p w:rsidR="00713F3A" w:rsidRPr="00A316A2" w:rsidRDefault="00713F3A" w:rsidP="00713F3A">
      <w:pPr>
        <w:bidi/>
        <w:ind w:firstLine="708"/>
        <w:jc w:val="both"/>
        <w:rPr>
          <w:rFonts w:cs="Traditional Arabic"/>
          <w:b/>
          <w:bCs/>
          <w:i/>
          <w:iCs/>
          <w:sz w:val="28"/>
          <w:szCs w:val="28"/>
          <w:rtl/>
          <w:lang w:bidi="ar-MA"/>
        </w:rPr>
      </w:pPr>
      <w:r w:rsidRPr="00A316A2">
        <w:rPr>
          <w:rFonts w:ascii="Microsoft Sans Serif" w:hAnsi="Microsoft Sans Serif" w:cs="Microsoft Sans Serif" w:hint="cs"/>
          <w:b/>
          <w:bCs/>
          <w:i/>
          <w:iCs/>
          <w:sz w:val="28"/>
          <w:szCs w:val="28"/>
          <w:u w:val="single"/>
          <w:rtl/>
          <w:lang w:bidi="ar-MA"/>
        </w:rPr>
        <w:t xml:space="preserve">الفصل </w:t>
      </w:r>
      <w:r>
        <w:rPr>
          <w:rFonts w:ascii="Microsoft Sans Serif" w:hAnsi="Microsoft Sans Serif" w:cs="Microsoft Sans Serif" w:hint="cs"/>
          <w:b/>
          <w:bCs/>
          <w:i/>
          <w:iCs/>
          <w:sz w:val="28"/>
          <w:szCs w:val="28"/>
          <w:u w:val="single"/>
          <w:rtl/>
          <w:lang w:bidi="ar-MA"/>
        </w:rPr>
        <w:t>الرابع  ع</w:t>
      </w:r>
      <w:r w:rsidRPr="00A316A2">
        <w:rPr>
          <w:rFonts w:ascii="Microsoft Sans Serif" w:hAnsi="Microsoft Sans Serif" w:cs="Microsoft Sans Serif" w:hint="cs"/>
          <w:b/>
          <w:bCs/>
          <w:i/>
          <w:iCs/>
          <w:sz w:val="28"/>
          <w:szCs w:val="28"/>
          <w:u w:val="single"/>
          <w:rtl/>
          <w:lang w:bidi="ar-MA"/>
        </w:rPr>
        <w:t>شر :</w:t>
      </w:r>
      <w:r w:rsidRPr="00A316A2">
        <w:rPr>
          <w:rFonts w:cs="Traditional Arabic" w:hint="cs"/>
          <w:b/>
          <w:bCs/>
          <w:i/>
          <w:iCs/>
          <w:sz w:val="28"/>
          <w:szCs w:val="28"/>
          <w:rtl/>
          <w:lang w:bidi="ar-MA"/>
        </w:rPr>
        <w:t xml:space="preserve"> </w:t>
      </w:r>
    </w:p>
    <w:p w:rsidR="00713F3A" w:rsidRDefault="00713F3A" w:rsidP="00713F3A">
      <w:pPr>
        <w:bidi/>
        <w:ind w:left="708" w:firstLine="708"/>
        <w:jc w:val="both"/>
        <w:rPr>
          <w:rFonts w:cs="Traditional Arabic"/>
          <w:b/>
          <w:bCs/>
          <w:i/>
          <w:iCs/>
          <w:sz w:val="28"/>
          <w:szCs w:val="28"/>
          <w:rtl/>
          <w:lang w:bidi="ar-MA"/>
        </w:rPr>
      </w:pPr>
      <w:r>
        <w:rPr>
          <w:rFonts w:cs="Traditional Arabic" w:hint="cs"/>
          <w:b/>
          <w:bCs/>
          <w:i/>
          <w:iCs/>
          <w:sz w:val="28"/>
          <w:szCs w:val="28"/>
          <w:rtl/>
          <w:lang w:bidi="ar-MA"/>
        </w:rPr>
        <w:t>يتعين على المكتري السماح لمصالح الجماعة القيام بمعاينة المحل المكترى كلما دعت الضرورة إلى ذلك .</w:t>
      </w:r>
    </w:p>
    <w:p w:rsidR="00713F3A" w:rsidRPr="00A316A2" w:rsidRDefault="00713F3A" w:rsidP="00713F3A">
      <w:pPr>
        <w:bidi/>
        <w:ind w:firstLine="708"/>
        <w:jc w:val="both"/>
        <w:rPr>
          <w:rFonts w:cs="Traditional Arabic"/>
          <w:b/>
          <w:bCs/>
          <w:i/>
          <w:iCs/>
          <w:sz w:val="28"/>
          <w:szCs w:val="28"/>
          <w:rtl/>
          <w:lang w:bidi="ar-MA"/>
        </w:rPr>
      </w:pPr>
      <w:r w:rsidRPr="00A316A2">
        <w:rPr>
          <w:rFonts w:ascii="Microsoft Sans Serif" w:hAnsi="Microsoft Sans Serif" w:cs="Microsoft Sans Serif" w:hint="cs"/>
          <w:b/>
          <w:bCs/>
          <w:i/>
          <w:iCs/>
          <w:sz w:val="28"/>
          <w:szCs w:val="28"/>
          <w:u w:val="single"/>
          <w:rtl/>
          <w:lang w:bidi="ar-MA"/>
        </w:rPr>
        <w:t xml:space="preserve">الفصل </w:t>
      </w:r>
      <w:r>
        <w:rPr>
          <w:rFonts w:ascii="Microsoft Sans Serif" w:hAnsi="Microsoft Sans Serif" w:cs="Microsoft Sans Serif" w:hint="cs"/>
          <w:b/>
          <w:bCs/>
          <w:i/>
          <w:iCs/>
          <w:sz w:val="28"/>
          <w:szCs w:val="28"/>
          <w:u w:val="single"/>
          <w:rtl/>
          <w:lang w:bidi="ar-MA"/>
        </w:rPr>
        <w:t>الخامس ع</w:t>
      </w:r>
      <w:r w:rsidRPr="00A316A2">
        <w:rPr>
          <w:rFonts w:ascii="Microsoft Sans Serif" w:hAnsi="Microsoft Sans Serif" w:cs="Microsoft Sans Serif" w:hint="cs"/>
          <w:b/>
          <w:bCs/>
          <w:i/>
          <w:iCs/>
          <w:sz w:val="28"/>
          <w:szCs w:val="28"/>
          <w:u w:val="single"/>
          <w:rtl/>
          <w:lang w:bidi="ar-MA"/>
        </w:rPr>
        <w:t>شر :</w:t>
      </w:r>
      <w:r w:rsidRPr="00A316A2">
        <w:rPr>
          <w:rFonts w:cs="Traditional Arabic" w:hint="cs"/>
          <w:b/>
          <w:bCs/>
          <w:i/>
          <w:iCs/>
          <w:sz w:val="28"/>
          <w:szCs w:val="28"/>
          <w:rtl/>
          <w:lang w:bidi="ar-MA"/>
        </w:rPr>
        <w:t xml:space="preserve"> </w:t>
      </w:r>
    </w:p>
    <w:p w:rsidR="00713F3A" w:rsidRDefault="00713F3A" w:rsidP="00713F3A">
      <w:pPr>
        <w:bidi/>
        <w:ind w:left="708" w:firstLine="708"/>
        <w:jc w:val="both"/>
        <w:rPr>
          <w:rFonts w:cs="Traditional Arabic"/>
          <w:b/>
          <w:bCs/>
          <w:i/>
          <w:iCs/>
          <w:sz w:val="28"/>
          <w:szCs w:val="28"/>
          <w:rtl/>
          <w:lang w:bidi="ar-MA"/>
        </w:rPr>
      </w:pPr>
      <w:r>
        <w:rPr>
          <w:rFonts w:cs="Traditional Arabic" w:hint="cs"/>
          <w:b/>
          <w:bCs/>
          <w:i/>
          <w:iCs/>
          <w:sz w:val="28"/>
          <w:szCs w:val="28"/>
          <w:rtl/>
          <w:lang w:bidi="ar-MA"/>
        </w:rPr>
        <w:t>يتحمل المكتري أداء واجبات الاشتراك بوكالات الماء و الكهرباء و الهاتف .</w:t>
      </w:r>
    </w:p>
    <w:p w:rsidR="00713F3A" w:rsidRPr="00A316A2" w:rsidRDefault="00713F3A" w:rsidP="00713F3A">
      <w:pPr>
        <w:bidi/>
        <w:ind w:firstLine="708"/>
        <w:jc w:val="both"/>
        <w:rPr>
          <w:rFonts w:cs="Traditional Arabic"/>
          <w:b/>
          <w:bCs/>
          <w:i/>
          <w:iCs/>
          <w:sz w:val="28"/>
          <w:szCs w:val="28"/>
          <w:rtl/>
          <w:lang w:bidi="ar-MA"/>
        </w:rPr>
      </w:pPr>
      <w:r w:rsidRPr="00A316A2">
        <w:rPr>
          <w:rFonts w:ascii="Microsoft Sans Serif" w:hAnsi="Microsoft Sans Serif" w:cs="Microsoft Sans Serif" w:hint="cs"/>
          <w:b/>
          <w:bCs/>
          <w:i/>
          <w:iCs/>
          <w:sz w:val="28"/>
          <w:szCs w:val="28"/>
          <w:u w:val="single"/>
          <w:rtl/>
          <w:lang w:bidi="ar-MA"/>
        </w:rPr>
        <w:t xml:space="preserve">الفصل </w:t>
      </w:r>
      <w:r>
        <w:rPr>
          <w:rFonts w:ascii="Microsoft Sans Serif" w:hAnsi="Microsoft Sans Serif" w:cs="Microsoft Sans Serif" w:hint="cs"/>
          <w:b/>
          <w:bCs/>
          <w:i/>
          <w:iCs/>
          <w:sz w:val="28"/>
          <w:szCs w:val="28"/>
          <w:u w:val="single"/>
          <w:rtl/>
          <w:lang w:bidi="ar-MA"/>
        </w:rPr>
        <w:t>السادس  ع</w:t>
      </w:r>
      <w:r w:rsidRPr="00A316A2">
        <w:rPr>
          <w:rFonts w:ascii="Microsoft Sans Serif" w:hAnsi="Microsoft Sans Serif" w:cs="Microsoft Sans Serif" w:hint="cs"/>
          <w:b/>
          <w:bCs/>
          <w:i/>
          <w:iCs/>
          <w:sz w:val="28"/>
          <w:szCs w:val="28"/>
          <w:u w:val="single"/>
          <w:rtl/>
          <w:lang w:bidi="ar-MA"/>
        </w:rPr>
        <w:t>شر :</w:t>
      </w:r>
      <w:r w:rsidRPr="00A316A2">
        <w:rPr>
          <w:rFonts w:cs="Traditional Arabic" w:hint="cs"/>
          <w:b/>
          <w:bCs/>
          <w:i/>
          <w:iCs/>
          <w:sz w:val="28"/>
          <w:szCs w:val="28"/>
          <w:rtl/>
          <w:lang w:bidi="ar-MA"/>
        </w:rPr>
        <w:t xml:space="preserve"> </w:t>
      </w:r>
    </w:p>
    <w:p w:rsidR="00713F3A" w:rsidRDefault="00713F3A" w:rsidP="00713F3A">
      <w:pPr>
        <w:bidi/>
        <w:ind w:left="708" w:firstLine="708"/>
        <w:jc w:val="both"/>
        <w:rPr>
          <w:rFonts w:cs="Traditional Arabic"/>
          <w:b/>
          <w:bCs/>
          <w:i/>
          <w:iCs/>
          <w:sz w:val="28"/>
          <w:szCs w:val="28"/>
          <w:rtl/>
          <w:lang w:bidi="ar-MA"/>
        </w:rPr>
      </w:pPr>
      <w:r>
        <w:rPr>
          <w:rFonts w:cs="Traditional Arabic" w:hint="cs"/>
          <w:b/>
          <w:bCs/>
          <w:i/>
          <w:iCs/>
          <w:sz w:val="28"/>
          <w:szCs w:val="28"/>
          <w:rtl/>
          <w:lang w:bidi="ar-MA"/>
        </w:rPr>
        <w:t>يمكن للجماعة عند الاقتضاء إلزام المكتري بالحصول على التأمينات الضرورية لدى المؤسسات المرخص لها بذلك .</w:t>
      </w:r>
    </w:p>
    <w:p w:rsidR="00713F3A" w:rsidRDefault="00713F3A" w:rsidP="00713F3A">
      <w:pPr>
        <w:bidi/>
        <w:ind w:firstLine="708"/>
        <w:jc w:val="both"/>
        <w:rPr>
          <w:rFonts w:ascii="Microsoft Sans Serif" w:hAnsi="Microsoft Sans Serif" w:cs="Microsoft Sans Serif"/>
          <w:b/>
          <w:bCs/>
          <w:i/>
          <w:iCs/>
          <w:sz w:val="28"/>
          <w:szCs w:val="28"/>
          <w:u w:val="single"/>
          <w:rtl/>
          <w:lang w:bidi="ar-MA"/>
        </w:rPr>
      </w:pPr>
    </w:p>
    <w:p w:rsidR="00713F3A" w:rsidRPr="00A316A2" w:rsidRDefault="00713F3A" w:rsidP="00713F3A">
      <w:pPr>
        <w:bidi/>
        <w:ind w:firstLine="708"/>
        <w:jc w:val="both"/>
        <w:rPr>
          <w:rFonts w:cs="Traditional Arabic"/>
          <w:b/>
          <w:bCs/>
          <w:i/>
          <w:iCs/>
          <w:sz w:val="28"/>
          <w:szCs w:val="28"/>
          <w:rtl/>
          <w:lang w:bidi="ar-MA"/>
        </w:rPr>
      </w:pPr>
      <w:r w:rsidRPr="00A316A2">
        <w:rPr>
          <w:rFonts w:ascii="Microsoft Sans Serif" w:hAnsi="Microsoft Sans Serif" w:cs="Microsoft Sans Serif" w:hint="cs"/>
          <w:b/>
          <w:bCs/>
          <w:i/>
          <w:iCs/>
          <w:sz w:val="28"/>
          <w:szCs w:val="28"/>
          <w:u w:val="single"/>
          <w:rtl/>
          <w:lang w:bidi="ar-MA"/>
        </w:rPr>
        <w:t xml:space="preserve">الفصل </w:t>
      </w:r>
      <w:r>
        <w:rPr>
          <w:rFonts w:ascii="Microsoft Sans Serif" w:hAnsi="Microsoft Sans Serif" w:cs="Microsoft Sans Serif" w:hint="cs"/>
          <w:b/>
          <w:bCs/>
          <w:i/>
          <w:iCs/>
          <w:sz w:val="28"/>
          <w:szCs w:val="28"/>
          <w:u w:val="single"/>
          <w:rtl/>
          <w:lang w:bidi="ar-MA"/>
        </w:rPr>
        <w:t>السابع ع</w:t>
      </w:r>
      <w:r w:rsidRPr="00A316A2">
        <w:rPr>
          <w:rFonts w:ascii="Microsoft Sans Serif" w:hAnsi="Microsoft Sans Serif" w:cs="Microsoft Sans Serif" w:hint="cs"/>
          <w:b/>
          <w:bCs/>
          <w:i/>
          <w:iCs/>
          <w:sz w:val="28"/>
          <w:szCs w:val="28"/>
          <w:u w:val="single"/>
          <w:rtl/>
          <w:lang w:bidi="ar-MA"/>
        </w:rPr>
        <w:t>شر :</w:t>
      </w:r>
      <w:r w:rsidRPr="00A316A2">
        <w:rPr>
          <w:rFonts w:cs="Traditional Arabic" w:hint="cs"/>
          <w:b/>
          <w:bCs/>
          <w:i/>
          <w:iCs/>
          <w:sz w:val="28"/>
          <w:szCs w:val="28"/>
          <w:rtl/>
          <w:lang w:bidi="ar-MA"/>
        </w:rPr>
        <w:t xml:space="preserve"> </w:t>
      </w:r>
    </w:p>
    <w:p w:rsidR="00713F3A" w:rsidRDefault="00713F3A" w:rsidP="00561295">
      <w:pPr>
        <w:bidi/>
        <w:ind w:left="708" w:firstLine="708"/>
        <w:jc w:val="both"/>
        <w:rPr>
          <w:rFonts w:cs="Traditional Arabic"/>
          <w:b/>
          <w:bCs/>
          <w:i/>
          <w:iCs/>
          <w:sz w:val="28"/>
          <w:szCs w:val="28"/>
          <w:rtl/>
          <w:lang w:bidi="ar-MA"/>
        </w:rPr>
      </w:pPr>
      <w:r>
        <w:rPr>
          <w:rFonts w:cs="Traditional Arabic" w:hint="cs"/>
          <w:b/>
          <w:bCs/>
          <w:i/>
          <w:iCs/>
          <w:sz w:val="28"/>
          <w:szCs w:val="28"/>
          <w:rtl/>
          <w:lang w:bidi="ar-MA"/>
        </w:rPr>
        <w:t xml:space="preserve">تصبح عملية الكراء لاغية بعد إنذار المكتري كتابيا طبقا للمسطرة الجاري بها العمل مع حجز الضمانة لدى الخازن </w:t>
      </w:r>
      <w:r w:rsidR="00561295">
        <w:rPr>
          <w:rFonts w:cs="Traditional Arabic" w:hint="cs"/>
          <w:b/>
          <w:bCs/>
          <w:i/>
          <w:iCs/>
          <w:sz w:val="28"/>
          <w:szCs w:val="28"/>
          <w:rtl/>
          <w:lang w:bidi="ar-MA"/>
        </w:rPr>
        <w:t>الإقليمي</w:t>
      </w:r>
      <w:r>
        <w:rPr>
          <w:rFonts w:cs="Traditional Arabic" w:hint="cs"/>
          <w:b/>
          <w:bCs/>
          <w:i/>
          <w:iCs/>
          <w:sz w:val="28"/>
          <w:szCs w:val="28"/>
          <w:rtl/>
          <w:lang w:bidi="ar-MA"/>
        </w:rPr>
        <w:t xml:space="preserve"> في الحالات التالية :</w:t>
      </w:r>
    </w:p>
    <w:p w:rsidR="00713F3A" w:rsidRDefault="00713F3A" w:rsidP="00713F3A">
      <w:pPr>
        <w:pStyle w:val="Paragraphedeliste"/>
        <w:numPr>
          <w:ilvl w:val="0"/>
          <w:numId w:val="1"/>
        </w:numPr>
        <w:bidi/>
        <w:jc w:val="both"/>
        <w:rPr>
          <w:rFonts w:cs="Traditional Arabic"/>
          <w:b/>
          <w:bCs/>
          <w:i/>
          <w:iCs/>
          <w:sz w:val="28"/>
          <w:szCs w:val="28"/>
          <w:lang w:bidi="ar-MA"/>
        </w:rPr>
      </w:pPr>
      <w:r>
        <w:rPr>
          <w:rFonts w:cs="Traditional Arabic" w:hint="cs"/>
          <w:b/>
          <w:bCs/>
          <w:i/>
          <w:iCs/>
          <w:sz w:val="28"/>
          <w:szCs w:val="28"/>
          <w:rtl/>
          <w:lang w:bidi="ar-MA"/>
        </w:rPr>
        <w:t>عدم أداء الواجبات الكرائية خلال المدة المحددة في الفصل الخامس .</w:t>
      </w:r>
    </w:p>
    <w:p w:rsidR="00713F3A" w:rsidRDefault="00713F3A" w:rsidP="00713F3A">
      <w:pPr>
        <w:pStyle w:val="Paragraphedeliste"/>
        <w:numPr>
          <w:ilvl w:val="0"/>
          <w:numId w:val="1"/>
        </w:numPr>
        <w:bidi/>
        <w:jc w:val="both"/>
        <w:rPr>
          <w:rFonts w:cs="Traditional Arabic"/>
          <w:b/>
          <w:bCs/>
          <w:i/>
          <w:iCs/>
          <w:sz w:val="28"/>
          <w:szCs w:val="28"/>
          <w:lang w:bidi="ar-MA"/>
        </w:rPr>
      </w:pPr>
      <w:r>
        <w:rPr>
          <w:rFonts w:cs="Traditional Arabic" w:hint="cs"/>
          <w:b/>
          <w:bCs/>
          <w:i/>
          <w:iCs/>
          <w:sz w:val="28"/>
          <w:szCs w:val="28"/>
          <w:rtl/>
          <w:lang w:bidi="ar-MA"/>
        </w:rPr>
        <w:t>عد احترام مقتضيات كناش التحملات و عقد الكراء .</w:t>
      </w:r>
    </w:p>
    <w:p w:rsidR="00713F3A" w:rsidRPr="00CC57CF" w:rsidRDefault="00713F3A" w:rsidP="00713F3A">
      <w:pPr>
        <w:bidi/>
        <w:ind w:firstLine="708"/>
        <w:jc w:val="both"/>
        <w:rPr>
          <w:rFonts w:cs="Traditional Arabic"/>
          <w:b/>
          <w:bCs/>
          <w:i/>
          <w:iCs/>
          <w:sz w:val="28"/>
          <w:szCs w:val="28"/>
          <w:rtl/>
          <w:lang w:bidi="ar-MA"/>
        </w:rPr>
      </w:pPr>
      <w:r w:rsidRPr="00CC57CF">
        <w:rPr>
          <w:rFonts w:ascii="Microsoft Sans Serif" w:hAnsi="Microsoft Sans Serif" w:cs="Microsoft Sans Serif" w:hint="cs"/>
          <w:b/>
          <w:bCs/>
          <w:i/>
          <w:iCs/>
          <w:sz w:val="28"/>
          <w:szCs w:val="28"/>
          <w:u w:val="single"/>
          <w:rtl/>
          <w:lang w:bidi="ar-MA"/>
        </w:rPr>
        <w:t xml:space="preserve">الفصل </w:t>
      </w:r>
      <w:r w:rsidR="00561295">
        <w:rPr>
          <w:rFonts w:ascii="Microsoft Sans Serif" w:hAnsi="Microsoft Sans Serif" w:cs="Microsoft Sans Serif" w:hint="cs"/>
          <w:b/>
          <w:bCs/>
          <w:i/>
          <w:iCs/>
          <w:sz w:val="28"/>
          <w:szCs w:val="28"/>
          <w:u w:val="single"/>
          <w:rtl/>
          <w:lang w:bidi="ar-MA"/>
        </w:rPr>
        <w:t>الثامن</w:t>
      </w:r>
      <w:r w:rsidRPr="00CC57CF">
        <w:rPr>
          <w:rFonts w:ascii="Microsoft Sans Serif" w:hAnsi="Microsoft Sans Serif" w:cs="Microsoft Sans Serif" w:hint="cs"/>
          <w:b/>
          <w:bCs/>
          <w:i/>
          <w:iCs/>
          <w:sz w:val="28"/>
          <w:szCs w:val="28"/>
          <w:u w:val="single"/>
          <w:rtl/>
          <w:lang w:bidi="ar-MA"/>
        </w:rPr>
        <w:t xml:space="preserve"> عشر :</w:t>
      </w:r>
      <w:r w:rsidRPr="00CC57CF">
        <w:rPr>
          <w:rFonts w:cs="Traditional Arabic" w:hint="cs"/>
          <w:b/>
          <w:bCs/>
          <w:i/>
          <w:iCs/>
          <w:sz w:val="28"/>
          <w:szCs w:val="28"/>
          <w:rtl/>
          <w:lang w:bidi="ar-MA"/>
        </w:rPr>
        <w:t xml:space="preserve"> </w:t>
      </w:r>
    </w:p>
    <w:p w:rsidR="00713F3A" w:rsidRDefault="00713F3A" w:rsidP="00561295">
      <w:pPr>
        <w:bidi/>
        <w:ind w:left="708" w:firstLine="708"/>
        <w:jc w:val="both"/>
        <w:rPr>
          <w:rFonts w:cs="Traditional Arabic"/>
          <w:b/>
          <w:bCs/>
          <w:i/>
          <w:iCs/>
          <w:sz w:val="28"/>
          <w:szCs w:val="28"/>
          <w:rtl/>
          <w:lang w:bidi="ar-MA"/>
        </w:rPr>
      </w:pPr>
      <w:r w:rsidRPr="00CC57CF">
        <w:rPr>
          <w:rFonts w:cs="Traditional Arabic" w:hint="cs"/>
          <w:b/>
          <w:bCs/>
          <w:i/>
          <w:iCs/>
          <w:sz w:val="28"/>
          <w:szCs w:val="28"/>
          <w:rtl/>
          <w:lang w:bidi="ar-MA"/>
        </w:rPr>
        <w:t xml:space="preserve">في حالة وفاة المكتري يحق لورثته الاستمرار باستغلال المحل المكترى إذا ما </w:t>
      </w:r>
      <w:r w:rsidR="00561295" w:rsidRPr="00CC57CF">
        <w:rPr>
          <w:rFonts w:cs="Traditional Arabic" w:hint="cs"/>
          <w:b/>
          <w:bCs/>
          <w:i/>
          <w:iCs/>
          <w:sz w:val="28"/>
          <w:szCs w:val="28"/>
          <w:rtl/>
          <w:lang w:bidi="ar-MA"/>
        </w:rPr>
        <w:t>أعربوا</w:t>
      </w:r>
      <w:r w:rsidRPr="00CC57CF">
        <w:rPr>
          <w:rFonts w:cs="Traditional Arabic" w:hint="cs"/>
          <w:b/>
          <w:bCs/>
          <w:i/>
          <w:iCs/>
          <w:sz w:val="28"/>
          <w:szCs w:val="28"/>
          <w:rtl/>
          <w:lang w:bidi="ar-MA"/>
        </w:rPr>
        <w:t xml:space="preserve"> عن رغبتهم في ذلك عن طريق توجيه </w:t>
      </w:r>
      <w:r>
        <w:rPr>
          <w:rFonts w:cs="Traditional Arabic" w:hint="cs"/>
          <w:b/>
          <w:bCs/>
          <w:i/>
          <w:iCs/>
          <w:sz w:val="28"/>
          <w:szCs w:val="28"/>
          <w:rtl/>
          <w:lang w:bidi="ar-MA"/>
        </w:rPr>
        <w:t xml:space="preserve">طلب في الموضوع إلى السيد رئيس المجلس الجماعي لمدينة مراكش داخل اجل ثلاثة أشهر من وفاة </w:t>
      </w:r>
      <w:r>
        <w:rPr>
          <w:rFonts w:cs="Traditional Arabic" w:hint="cs"/>
          <w:b/>
          <w:bCs/>
          <w:i/>
          <w:iCs/>
          <w:sz w:val="28"/>
          <w:szCs w:val="28"/>
          <w:rtl/>
          <w:lang w:bidi="ar-MA"/>
        </w:rPr>
        <w:lastRenderedPageBreak/>
        <w:t xml:space="preserve">المكتري و </w:t>
      </w:r>
      <w:r w:rsidR="00561295">
        <w:rPr>
          <w:rFonts w:cs="Traditional Arabic" w:hint="cs"/>
          <w:b/>
          <w:bCs/>
          <w:i/>
          <w:iCs/>
          <w:sz w:val="28"/>
          <w:szCs w:val="28"/>
          <w:rtl/>
          <w:lang w:bidi="ar-MA"/>
        </w:rPr>
        <w:t>تتم</w:t>
      </w:r>
      <w:r>
        <w:rPr>
          <w:rFonts w:cs="Traditional Arabic" w:hint="cs"/>
          <w:b/>
          <w:bCs/>
          <w:i/>
          <w:iCs/>
          <w:sz w:val="28"/>
          <w:szCs w:val="28"/>
          <w:rtl/>
          <w:lang w:bidi="ar-MA"/>
        </w:rPr>
        <w:t xml:space="preserve"> توليه عملية الكراء للورثة تتم دون </w:t>
      </w:r>
      <w:r w:rsidR="00561295">
        <w:rPr>
          <w:rFonts w:cs="Traditional Arabic" w:hint="cs"/>
          <w:b/>
          <w:bCs/>
          <w:i/>
          <w:iCs/>
          <w:sz w:val="28"/>
          <w:szCs w:val="28"/>
          <w:rtl/>
          <w:lang w:bidi="ar-MA"/>
        </w:rPr>
        <w:t>أداء</w:t>
      </w:r>
      <w:r>
        <w:rPr>
          <w:rFonts w:cs="Traditional Arabic" w:hint="cs"/>
          <w:b/>
          <w:bCs/>
          <w:i/>
          <w:iCs/>
          <w:sz w:val="28"/>
          <w:szCs w:val="28"/>
          <w:rtl/>
          <w:lang w:bidi="ar-MA"/>
        </w:rPr>
        <w:t xml:space="preserve"> واجبات تغيير المستفيد المنصوص عليها في الفصل الثالث عشر </w:t>
      </w:r>
    </w:p>
    <w:p w:rsidR="00713F3A" w:rsidRPr="00CC57CF" w:rsidRDefault="00713F3A" w:rsidP="00713F3A">
      <w:pPr>
        <w:bidi/>
        <w:ind w:firstLine="708"/>
        <w:jc w:val="both"/>
        <w:rPr>
          <w:rFonts w:cs="Traditional Arabic"/>
          <w:b/>
          <w:bCs/>
          <w:i/>
          <w:iCs/>
          <w:sz w:val="28"/>
          <w:szCs w:val="28"/>
          <w:rtl/>
          <w:lang w:bidi="ar-MA"/>
        </w:rPr>
      </w:pPr>
      <w:r>
        <w:rPr>
          <w:rFonts w:ascii="Microsoft Sans Serif" w:hAnsi="Microsoft Sans Serif" w:cs="Microsoft Sans Serif" w:hint="cs"/>
          <w:b/>
          <w:bCs/>
          <w:i/>
          <w:iCs/>
          <w:sz w:val="28"/>
          <w:szCs w:val="28"/>
          <w:u w:val="single"/>
          <w:rtl/>
          <w:lang w:bidi="ar-MA"/>
        </w:rPr>
        <w:t>الفصل التاسع عشر</w:t>
      </w:r>
      <w:r w:rsidRPr="00CC57CF">
        <w:rPr>
          <w:rFonts w:ascii="Microsoft Sans Serif" w:hAnsi="Microsoft Sans Serif" w:cs="Microsoft Sans Serif" w:hint="cs"/>
          <w:b/>
          <w:bCs/>
          <w:i/>
          <w:iCs/>
          <w:sz w:val="28"/>
          <w:szCs w:val="28"/>
          <w:u w:val="single"/>
          <w:rtl/>
          <w:lang w:bidi="ar-MA"/>
        </w:rPr>
        <w:t xml:space="preserve"> :</w:t>
      </w:r>
      <w:r w:rsidRPr="00CC57CF">
        <w:rPr>
          <w:rFonts w:cs="Traditional Arabic" w:hint="cs"/>
          <w:b/>
          <w:bCs/>
          <w:i/>
          <w:iCs/>
          <w:sz w:val="28"/>
          <w:szCs w:val="28"/>
          <w:rtl/>
          <w:lang w:bidi="ar-MA"/>
        </w:rPr>
        <w:t xml:space="preserve"> </w:t>
      </w:r>
    </w:p>
    <w:p w:rsidR="00713F3A" w:rsidRDefault="00713F3A" w:rsidP="00713F3A">
      <w:pPr>
        <w:bidi/>
        <w:ind w:left="708" w:firstLine="708"/>
        <w:jc w:val="both"/>
        <w:rPr>
          <w:rFonts w:cs="Traditional Arabic"/>
          <w:b/>
          <w:bCs/>
          <w:i/>
          <w:iCs/>
          <w:sz w:val="28"/>
          <w:szCs w:val="28"/>
          <w:rtl/>
          <w:lang w:bidi="ar-MA"/>
        </w:rPr>
      </w:pPr>
      <w:r>
        <w:rPr>
          <w:rFonts w:cs="Traditional Arabic" w:hint="cs"/>
          <w:b/>
          <w:bCs/>
          <w:i/>
          <w:iCs/>
          <w:sz w:val="28"/>
          <w:szCs w:val="28"/>
          <w:rtl/>
          <w:lang w:bidi="ar-MA"/>
        </w:rPr>
        <w:t xml:space="preserve">إذا أراد المكتري فسخ عقد الكراء وجب عليه </w:t>
      </w:r>
      <w:r w:rsidR="00561295">
        <w:rPr>
          <w:rFonts w:cs="Traditional Arabic" w:hint="cs"/>
          <w:b/>
          <w:bCs/>
          <w:i/>
          <w:iCs/>
          <w:sz w:val="28"/>
          <w:szCs w:val="28"/>
          <w:rtl/>
          <w:lang w:bidi="ar-MA"/>
        </w:rPr>
        <w:t>إشعار</w:t>
      </w:r>
      <w:r>
        <w:rPr>
          <w:rFonts w:cs="Traditional Arabic" w:hint="cs"/>
          <w:b/>
          <w:bCs/>
          <w:i/>
          <w:iCs/>
          <w:sz w:val="28"/>
          <w:szCs w:val="28"/>
          <w:rtl/>
          <w:lang w:bidi="ar-MA"/>
        </w:rPr>
        <w:t xml:space="preserve"> الجماعة برغبته عن طريق البريد المضمون شهرا على </w:t>
      </w:r>
      <w:r w:rsidR="00561295">
        <w:rPr>
          <w:rFonts w:cs="Traditional Arabic" w:hint="cs"/>
          <w:b/>
          <w:bCs/>
          <w:i/>
          <w:iCs/>
          <w:sz w:val="28"/>
          <w:szCs w:val="28"/>
          <w:rtl/>
          <w:lang w:bidi="ar-MA"/>
        </w:rPr>
        <w:t>الأقل</w:t>
      </w:r>
      <w:r>
        <w:rPr>
          <w:rFonts w:cs="Traditional Arabic" w:hint="cs"/>
          <w:b/>
          <w:bCs/>
          <w:i/>
          <w:iCs/>
          <w:sz w:val="28"/>
          <w:szCs w:val="28"/>
          <w:rtl/>
          <w:lang w:bidi="ar-MA"/>
        </w:rPr>
        <w:t xml:space="preserve"> قبل </w:t>
      </w:r>
      <w:r w:rsidR="00561295">
        <w:rPr>
          <w:rFonts w:cs="Traditional Arabic" w:hint="cs"/>
          <w:b/>
          <w:bCs/>
          <w:i/>
          <w:iCs/>
          <w:sz w:val="28"/>
          <w:szCs w:val="28"/>
          <w:rtl/>
          <w:lang w:bidi="ar-MA"/>
        </w:rPr>
        <w:t>الأجل</w:t>
      </w:r>
      <w:r>
        <w:rPr>
          <w:rFonts w:cs="Traditional Arabic" w:hint="cs"/>
          <w:b/>
          <w:bCs/>
          <w:i/>
          <w:iCs/>
          <w:sz w:val="28"/>
          <w:szCs w:val="28"/>
          <w:rtl/>
          <w:lang w:bidi="ar-MA"/>
        </w:rPr>
        <w:t xml:space="preserve"> المحدد، و تصفية ما بذمته من مستحقات للجماعة </w:t>
      </w:r>
    </w:p>
    <w:p w:rsidR="00786FB4" w:rsidRDefault="00786FB4" w:rsidP="00786FB4">
      <w:pPr>
        <w:bidi/>
        <w:ind w:left="708" w:firstLine="708"/>
        <w:jc w:val="both"/>
        <w:rPr>
          <w:rFonts w:cs="Traditional Arabic"/>
          <w:b/>
          <w:bCs/>
          <w:i/>
          <w:iCs/>
          <w:sz w:val="28"/>
          <w:szCs w:val="28"/>
          <w:rtl/>
          <w:lang w:bidi="ar-MA"/>
        </w:rPr>
      </w:pPr>
    </w:p>
    <w:p w:rsidR="00713F3A" w:rsidRPr="00CC57CF" w:rsidRDefault="00713F3A" w:rsidP="00713F3A">
      <w:pPr>
        <w:bidi/>
        <w:ind w:firstLine="708"/>
        <w:jc w:val="both"/>
        <w:rPr>
          <w:rFonts w:cs="Traditional Arabic"/>
          <w:b/>
          <w:bCs/>
          <w:i/>
          <w:iCs/>
          <w:sz w:val="28"/>
          <w:szCs w:val="28"/>
          <w:rtl/>
          <w:lang w:bidi="ar-MA"/>
        </w:rPr>
      </w:pPr>
      <w:r>
        <w:rPr>
          <w:rFonts w:ascii="Microsoft Sans Serif" w:hAnsi="Microsoft Sans Serif" w:cs="Microsoft Sans Serif" w:hint="cs"/>
          <w:b/>
          <w:bCs/>
          <w:i/>
          <w:iCs/>
          <w:sz w:val="28"/>
          <w:szCs w:val="28"/>
          <w:u w:val="single"/>
          <w:rtl/>
          <w:lang w:bidi="ar-MA"/>
        </w:rPr>
        <w:t xml:space="preserve">الفصل العشرون </w:t>
      </w:r>
      <w:r w:rsidRPr="00CC57CF">
        <w:rPr>
          <w:rFonts w:ascii="Microsoft Sans Serif" w:hAnsi="Microsoft Sans Serif" w:cs="Microsoft Sans Serif" w:hint="cs"/>
          <w:b/>
          <w:bCs/>
          <w:i/>
          <w:iCs/>
          <w:sz w:val="28"/>
          <w:szCs w:val="28"/>
          <w:u w:val="single"/>
          <w:rtl/>
          <w:lang w:bidi="ar-MA"/>
        </w:rPr>
        <w:t xml:space="preserve"> :</w:t>
      </w:r>
      <w:r w:rsidRPr="00CC57CF">
        <w:rPr>
          <w:rFonts w:cs="Traditional Arabic" w:hint="cs"/>
          <w:b/>
          <w:bCs/>
          <w:i/>
          <w:iCs/>
          <w:sz w:val="28"/>
          <w:szCs w:val="28"/>
          <w:rtl/>
          <w:lang w:bidi="ar-MA"/>
        </w:rPr>
        <w:t xml:space="preserve"> </w:t>
      </w:r>
    </w:p>
    <w:p w:rsidR="00713F3A" w:rsidRDefault="00713F3A" w:rsidP="00713F3A">
      <w:pPr>
        <w:bidi/>
        <w:ind w:left="708" w:firstLine="708"/>
        <w:jc w:val="both"/>
        <w:rPr>
          <w:rFonts w:cs="Traditional Arabic"/>
          <w:b/>
          <w:bCs/>
          <w:i/>
          <w:iCs/>
          <w:sz w:val="28"/>
          <w:szCs w:val="28"/>
          <w:rtl/>
          <w:lang w:bidi="ar-MA"/>
        </w:rPr>
      </w:pPr>
      <w:r>
        <w:rPr>
          <w:rFonts w:cs="Traditional Arabic" w:hint="cs"/>
          <w:b/>
          <w:bCs/>
          <w:i/>
          <w:iCs/>
          <w:sz w:val="28"/>
          <w:szCs w:val="28"/>
          <w:rtl/>
          <w:lang w:bidi="ar-MA"/>
        </w:rPr>
        <w:t xml:space="preserve">يلتزم المستفيد بالحفاظ على العقار موضوع الكراء و صيانته و حراسته و يتحمل المسؤولية الكاملة عن جميع </w:t>
      </w:r>
      <w:r w:rsidR="00561295">
        <w:rPr>
          <w:rFonts w:cs="Traditional Arabic" w:hint="cs"/>
          <w:b/>
          <w:bCs/>
          <w:i/>
          <w:iCs/>
          <w:sz w:val="28"/>
          <w:szCs w:val="28"/>
          <w:rtl/>
          <w:lang w:bidi="ar-MA"/>
        </w:rPr>
        <w:t>الأضرار</w:t>
      </w:r>
      <w:r>
        <w:rPr>
          <w:rFonts w:cs="Traditional Arabic" w:hint="cs"/>
          <w:b/>
          <w:bCs/>
          <w:i/>
          <w:iCs/>
          <w:sz w:val="28"/>
          <w:szCs w:val="28"/>
          <w:rtl/>
          <w:lang w:bidi="ar-MA"/>
        </w:rPr>
        <w:t xml:space="preserve"> التي يمكن </w:t>
      </w:r>
      <w:r w:rsidR="00561295">
        <w:rPr>
          <w:rFonts w:cs="Traditional Arabic" w:hint="cs"/>
          <w:b/>
          <w:bCs/>
          <w:i/>
          <w:iCs/>
          <w:sz w:val="28"/>
          <w:szCs w:val="28"/>
          <w:rtl/>
          <w:lang w:bidi="ar-MA"/>
        </w:rPr>
        <w:t>أن</w:t>
      </w:r>
      <w:r>
        <w:rPr>
          <w:rFonts w:cs="Traditional Arabic" w:hint="cs"/>
          <w:b/>
          <w:bCs/>
          <w:i/>
          <w:iCs/>
          <w:sz w:val="28"/>
          <w:szCs w:val="28"/>
          <w:rtl/>
          <w:lang w:bidi="ar-MA"/>
        </w:rPr>
        <w:t xml:space="preserve"> تلحق به و بالغير </w:t>
      </w:r>
    </w:p>
    <w:p w:rsidR="00713F3A" w:rsidRPr="00CC57CF" w:rsidRDefault="00713F3A" w:rsidP="00713F3A">
      <w:pPr>
        <w:bidi/>
        <w:ind w:firstLine="708"/>
        <w:jc w:val="both"/>
        <w:rPr>
          <w:rFonts w:cs="Traditional Arabic"/>
          <w:b/>
          <w:bCs/>
          <w:i/>
          <w:iCs/>
          <w:sz w:val="28"/>
          <w:szCs w:val="28"/>
          <w:rtl/>
          <w:lang w:bidi="ar-MA"/>
        </w:rPr>
      </w:pPr>
      <w:r>
        <w:rPr>
          <w:rFonts w:ascii="Microsoft Sans Serif" w:hAnsi="Microsoft Sans Serif" w:cs="Microsoft Sans Serif" w:hint="cs"/>
          <w:b/>
          <w:bCs/>
          <w:i/>
          <w:iCs/>
          <w:sz w:val="28"/>
          <w:szCs w:val="28"/>
          <w:u w:val="single"/>
          <w:rtl/>
          <w:lang w:bidi="ar-MA"/>
        </w:rPr>
        <w:t>الفصل الواحد و ال</w:t>
      </w:r>
      <w:r w:rsidRPr="00CC57CF">
        <w:rPr>
          <w:rFonts w:ascii="Microsoft Sans Serif" w:hAnsi="Microsoft Sans Serif" w:cs="Microsoft Sans Serif" w:hint="cs"/>
          <w:b/>
          <w:bCs/>
          <w:i/>
          <w:iCs/>
          <w:sz w:val="28"/>
          <w:szCs w:val="28"/>
          <w:u w:val="single"/>
          <w:rtl/>
          <w:lang w:bidi="ar-MA"/>
        </w:rPr>
        <w:t>عشر</w:t>
      </w:r>
      <w:r>
        <w:rPr>
          <w:rFonts w:ascii="Microsoft Sans Serif" w:hAnsi="Microsoft Sans Serif" w:cs="Microsoft Sans Serif" w:hint="cs"/>
          <w:b/>
          <w:bCs/>
          <w:i/>
          <w:iCs/>
          <w:sz w:val="28"/>
          <w:szCs w:val="28"/>
          <w:u w:val="single"/>
          <w:rtl/>
          <w:lang w:bidi="ar-MA"/>
        </w:rPr>
        <w:t>ون</w:t>
      </w:r>
      <w:r w:rsidRPr="00CC57CF">
        <w:rPr>
          <w:rFonts w:ascii="Microsoft Sans Serif" w:hAnsi="Microsoft Sans Serif" w:cs="Microsoft Sans Serif" w:hint="cs"/>
          <w:b/>
          <w:bCs/>
          <w:i/>
          <w:iCs/>
          <w:sz w:val="28"/>
          <w:szCs w:val="28"/>
          <w:u w:val="single"/>
          <w:rtl/>
          <w:lang w:bidi="ar-MA"/>
        </w:rPr>
        <w:t xml:space="preserve"> :</w:t>
      </w:r>
      <w:r w:rsidRPr="00CC57CF">
        <w:rPr>
          <w:rFonts w:cs="Traditional Arabic" w:hint="cs"/>
          <w:b/>
          <w:bCs/>
          <w:i/>
          <w:iCs/>
          <w:sz w:val="28"/>
          <w:szCs w:val="28"/>
          <w:rtl/>
          <w:lang w:bidi="ar-MA"/>
        </w:rPr>
        <w:t xml:space="preserve"> </w:t>
      </w:r>
    </w:p>
    <w:p w:rsidR="00713F3A" w:rsidRDefault="00713F3A" w:rsidP="00713F3A">
      <w:pPr>
        <w:bidi/>
        <w:ind w:left="708" w:firstLine="708"/>
        <w:jc w:val="both"/>
        <w:rPr>
          <w:rFonts w:cs="Traditional Arabic"/>
          <w:b/>
          <w:bCs/>
          <w:i/>
          <w:iCs/>
          <w:sz w:val="28"/>
          <w:szCs w:val="28"/>
          <w:rtl/>
          <w:lang w:bidi="ar-MA"/>
        </w:rPr>
      </w:pPr>
      <w:r>
        <w:rPr>
          <w:rFonts w:cs="Traditional Arabic" w:hint="cs"/>
          <w:b/>
          <w:bCs/>
          <w:i/>
          <w:iCs/>
          <w:sz w:val="28"/>
          <w:szCs w:val="28"/>
          <w:rtl/>
          <w:lang w:bidi="ar-MA"/>
        </w:rPr>
        <w:t xml:space="preserve">يلتزم المستفيد بالحفاظ على العقار موضوع الكراء و صيانته و حراسته و يتحمل المسؤولية الكاملة عن جميع </w:t>
      </w:r>
      <w:r w:rsidR="00561295">
        <w:rPr>
          <w:rFonts w:cs="Traditional Arabic" w:hint="cs"/>
          <w:b/>
          <w:bCs/>
          <w:i/>
          <w:iCs/>
          <w:sz w:val="28"/>
          <w:szCs w:val="28"/>
          <w:rtl/>
          <w:lang w:bidi="ar-MA"/>
        </w:rPr>
        <w:t>الأضرار</w:t>
      </w:r>
      <w:r>
        <w:rPr>
          <w:rFonts w:cs="Traditional Arabic" w:hint="cs"/>
          <w:b/>
          <w:bCs/>
          <w:i/>
          <w:iCs/>
          <w:sz w:val="28"/>
          <w:szCs w:val="28"/>
          <w:rtl/>
          <w:lang w:bidi="ar-MA"/>
        </w:rPr>
        <w:t xml:space="preserve"> التي يمكن </w:t>
      </w:r>
      <w:r w:rsidR="00561295">
        <w:rPr>
          <w:rFonts w:cs="Traditional Arabic" w:hint="cs"/>
          <w:b/>
          <w:bCs/>
          <w:i/>
          <w:iCs/>
          <w:sz w:val="28"/>
          <w:szCs w:val="28"/>
          <w:rtl/>
          <w:lang w:bidi="ar-MA"/>
        </w:rPr>
        <w:t>إن</w:t>
      </w:r>
      <w:r>
        <w:rPr>
          <w:rFonts w:cs="Traditional Arabic" w:hint="cs"/>
          <w:b/>
          <w:bCs/>
          <w:i/>
          <w:iCs/>
          <w:sz w:val="28"/>
          <w:szCs w:val="28"/>
          <w:rtl/>
          <w:lang w:bidi="ar-MA"/>
        </w:rPr>
        <w:t xml:space="preserve"> تلحق به و بالغير .</w:t>
      </w:r>
    </w:p>
    <w:p w:rsidR="00713F3A" w:rsidRPr="00CC57CF" w:rsidRDefault="00713F3A" w:rsidP="00713F3A">
      <w:pPr>
        <w:bidi/>
        <w:ind w:firstLine="708"/>
        <w:jc w:val="both"/>
        <w:rPr>
          <w:rFonts w:cs="Traditional Arabic"/>
          <w:b/>
          <w:bCs/>
          <w:i/>
          <w:iCs/>
          <w:sz w:val="28"/>
          <w:szCs w:val="28"/>
          <w:rtl/>
          <w:lang w:bidi="ar-MA"/>
        </w:rPr>
      </w:pPr>
      <w:r>
        <w:rPr>
          <w:rFonts w:ascii="Microsoft Sans Serif" w:hAnsi="Microsoft Sans Serif" w:cs="Microsoft Sans Serif" w:hint="cs"/>
          <w:b/>
          <w:bCs/>
          <w:i/>
          <w:iCs/>
          <w:sz w:val="28"/>
          <w:szCs w:val="28"/>
          <w:u w:val="single"/>
          <w:rtl/>
          <w:lang w:bidi="ar-MA"/>
        </w:rPr>
        <w:t xml:space="preserve">الفصل </w:t>
      </w:r>
      <w:r w:rsidR="00561295">
        <w:rPr>
          <w:rFonts w:ascii="Microsoft Sans Serif" w:hAnsi="Microsoft Sans Serif" w:cs="Microsoft Sans Serif" w:hint="cs"/>
          <w:b/>
          <w:bCs/>
          <w:i/>
          <w:iCs/>
          <w:sz w:val="28"/>
          <w:szCs w:val="28"/>
          <w:u w:val="single"/>
          <w:rtl/>
          <w:lang w:bidi="ar-MA"/>
        </w:rPr>
        <w:t>الثاني</w:t>
      </w:r>
      <w:r>
        <w:rPr>
          <w:rFonts w:ascii="Microsoft Sans Serif" w:hAnsi="Microsoft Sans Serif" w:cs="Microsoft Sans Serif" w:hint="cs"/>
          <w:b/>
          <w:bCs/>
          <w:i/>
          <w:iCs/>
          <w:sz w:val="28"/>
          <w:szCs w:val="28"/>
          <w:u w:val="single"/>
          <w:rtl/>
          <w:lang w:bidi="ar-MA"/>
        </w:rPr>
        <w:t xml:space="preserve"> و ال</w:t>
      </w:r>
      <w:r w:rsidRPr="00CC57CF">
        <w:rPr>
          <w:rFonts w:ascii="Microsoft Sans Serif" w:hAnsi="Microsoft Sans Serif" w:cs="Microsoft Sans Serif" w:hint="cs"/>
          <w:b/>
          <w:bCs/>
          <w:i/>
          <w:iCs/>
          <w:sz w:val="28"/>
          <w:szCs w:val="28"/>
          <w:u w:val="single"/>
          <w:rtl/>
          <w:lang w:bidi="ar-MA"/>
        </w:rPr>
        <w:t>عشر</w:t>
      </w:r>
      <w:r>
        <w:rPr>
          <w:rFonts w:ascii="Microsoft Sans Serif" w:hAnsi="Microsoft Sans Serif" w:cs="Microsoft Sans Serif" w:hint="cs"/>
          <w:b/>
          <w:bCs/>
          <w:i/>
          <w:iCs/>
          <w:sz w:val="28"/>
          <w:szCs w:val="28"/>
          <w:u w:val="single"/>
          <w:rtl/>
          <w:lang w:bidi="ar-MA"/>
        </w:rPr>
        <w:t>ون</w:t>
      </w:r>
      <w:r w:rsidRPr="00CC57CF">
        <w:rPr>
          <w:rFonts w:ascii="Microsoft Sans Serif" w:hAnsi="Microsoft Sans Serif" w:cs="Microsoft Sans Serif" w:hint="cs"/>
          <w:b/>
          <w:bCs/>
          <w:i/>
          <w:iCs/>
          <w:sz w:val="28"/>
          <w:szCs w:val="28"/>
          <w:u w:val="single"/>
          <w:rtl/>
          <w:lang w:bidi="ar-MA"/>
        </w:rPr>
        <w:t xml:space="preserve"> :</w:t>
      </w:r>
      <w:r w:rsidRPr="00CC57CF">
        <w:rPr>
          <w:rFonts w:cs="Traditional Arabic" w:hint="cs"/>
          <w:b/>
          <w:bCs/>
          <w:i/>
          <w:iCs/>
          <w:sz w:val="28"/>
          <w:szCs w:val="28"/>
          <w:rtl/>
          <w:lang w:bidi="ar-MA"/>
        </w:rPr>
        <w:t xml:space="preserve"> </w:t>
      </w:r>
    </w:p>
    <w:p w:rsidR="00713F3A" w:rsidRDefault="00713F3A" w:rsidP="00713F3A">
      <w:pPr>
        <w:bidi/>
        <w:ind w:left="708" w:firstLine="708"/>
        <w:jc w:val="both"/>
        <w:rPr>
          <w:rFonts w:cs="Traditional Arabic"/>
          <w:b/>
          <w:bCs/>
          <w:i/>
          <w:iCs/>
          <w:sz w:val="28"/>
          <w:szCs w:val="28"/>
          <w:rtl/>
          <w:lang w:bidi="ar-MA"/>
        </w:rPr>
      </w:pPr>
      <w:r>
        <w:rPr>
          <w:rFonts w:cs="Traditional Arabic" w:hint="cs"/>
          <w:b/>
          <w:bCs/>
          <w:i/>
          <w:iCs/>
          <w:sz w:val="28"/>
          <w:szCs w:val="28"/>
          <w:rtl/>
          <w:lang w:bidi="ar-MA"/>
        </w:rPr>
        <w:t>كل نزاع بين المجلس الجماعي لمدينة مراكش و المكتري حول احد بنود كناش التحملات يعود البث فيه للمحاكم المختصة .</w:t>
      </w:r>
    </w:p>
    <w:p w:rsidR="00C47BFD" w:rsidRPr="00C47BFD" w:rsidRDefault="00C47BFD" w:rsidP="00C47BFD">
      <w:pPr>
        <w:bidi/>
        <w:rPr>
          <w:sz w:val="40"/>
          <w:szCs w:val="40"/>
          <w:u w:val="single"/>
        </w:rPr>
      </w:pPr>
      <w:r w:rsidRPr="00C47BFD">
        <w:rPr>
          <w:rFonts w:cs="Traditional Arabic" w:hint="cs"/>
          <w:b/>
          <w:bCs/>
          <w:i/>
          <w:iCs/>
          <w:sz w:val="48"/>
          <w:szCs w:val="48"/>
          <w:rtl/>
          <w:lang w:bidi="ar-MA"/>
        </w:rPr>
        <w:t xml:space="preserve">                                                 </w:t>
      </w:r>
      <w:r>
        <w:rPr>
          <w:rFonts w:cs="Traditional Arabic" w:hint="cs"/>
          <w:b/>
          <w:bCs/>
          <w:i/>
          <w:iCs/>
          <w:sz w:val="48"/>
          <w:szCs w:val="48"/>
          <w:u w:val="single"/>
          <w:rtl/>
          <w:lang w:bidi="ar-MA"/>
        </w:rPr>
        <w:t xml:space="preserve"> </w:t>
      </w:r>
      <w:r w:rsidRPr="00C47BFD">
        <w:rPr>
          <w:rFonts w:cs="Traditional Arabic" w:hint="cs"/>
          <w:b/>
          <w:bCs/>
          <w:i/>
          <w:iCs/>
          <w:sz w:val="52"/>
          <w:szCs w:val="52"/>
          <w:u w:val="single"/>
          <w:rtl/>
          <w:lang w:bidi="ar-MA"/>
        </w:rPr>
        <w:t>رئيس جماعة مراكش</w:t>
      </w:r>
    </w:p>
    <w:sectPr w:rsidR="00C47BFD" w:rsidRPr="00C47BFD" w:rsidSect="00786FB4">
      <w:footerReference w:type="default" r:id="rId7"/>
      <w:pgSz w:w="11906" w:h="16838"/>
      <w:pgMar w:top="-444"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2DB" w:rsidRDefault="00E322DB" w:rsidP="00ED54AF">
      <w:pPr>
        <w:spacing w:after="0" w:line="240" w:lineRule="auto"/>
      </w:pPr>
      <w:r>
        <w:separator/>
      </w:r>
    </w:p>
  </w:endnote>
  <w:endnote w:type="continuationSeparator" w:id="1">
    <w:p w:rsidR="00E322DB" w:rsidRDefault="00E322DB" w:rsidP="00ED54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Uighur">
    <w:panose1 w:val="02000000000000000000"/>
    <w:charset w:val="00"/>
    <w:family w:val="auto"/>
    <w:pitch w:val="variable"/>
    <w:sig w:usb0="80002003" w:usb1="80000000" w:usb2="00000008" w:usb3="00000000" w:csb0="00000041"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96392"/>
      <w:docPartObj>
        <w:docPartGallery w:val="Page Numbers (Bottom of Page)"/>
        <w:docPartUnique/>
      </w:docPartObj>
    </w:sdtPr>
    <w:sdtContent>
      <w:p w:rsidR="00786FB4" w:rsidRDefault="00EA5023">
        <w:pPr>
          <w:pStyle w:val="Pieddepage"/>
          <w:jc w:val="center"/>
        </w:pPr>
        <w:fldSimple w:instr=" PAGE   \* MERGEFORMAT ">
          <w:r w:rsidR="006379DF">
            <w:rPr>
              <w:noProof/>
            </w:rPr>
            <w:t>1</w:t>
          </w:r>
        </w:fldSimple>
      </w:p>
    </w:sdtContent>
  </w:sdt>
  <w:p w:rsidR="00786FB4" w:rsidRDefault="00786FB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2DB" w:rsidRDefault="00E322DB" w:rsidP="00ED54AF">
      <w:pPr>
        <w:spacing w:after="0" w:line="240" w:lineRule="auto"/>
      </w:pPr>
      <w:r>
        <w:separator/>
      </w:r>
    </w:p>
  </w:footnote>
  <w:footnote w:type="continuationSeparator" w:id="1">
    <w:p w:rsidR="00E322DB" w:rsidRDefault="00E322DB" w:rsidP="00ED54A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7417C"/>
    <w:multiLevelType w:val="hybridMultilevel"/>
    <w:tmpl w:val="FF307C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9760B22"/>
    <w:multiLevelType w:val="hybridMultilevel"/>
    <w:tmpl w:val="7CA89DCE"/>
    <w:lvl w:ilvl="0" w:tplc="040C000D">
      <w:start w:val="1"/>
      <w:numFmt w:val="bullet"/>
      <w:lvlText w:val=""/>
      <w:lvlJc w:val="left"/>
      <w:pPr>
        <w:ind w:left="1785" w:hanging="360"/>
      </w:pPr>
      <w:rPr>
        <w:rFonts w:ascii="Wingdings" w:hAnsi="Wingdings" w:hint="default"/>
      </w:rPr>
    </w:lvl>
    <w:lvl w:ilvl="1" w:tplc="040C0003" w:tentative="1">
      <w:start w:val="1"/>
      <w:numFmt w:val="bullet"/>
      <w:lvlText w:val="o"/>
      <w:lvlJc w:val="left"/>
      <w:pPr>
        <w:ind w:left="2505" w:hanging="360"/>
      </w:pPr>
      <w:rPr>
        <w:rFonts w:ascii="Courier New" w:hAnsi="Courier New" w:cs="Courier New" w:hint="default"/>
      </w:rPr>
    </w:lvl>
    <w:lvl w:ilvl="2" w:tplc="040C0005" w:tentative="1">
      <w:start w:val="1"/>
      <w:numFmt w:val="bullet"/>
      <w:lvlText w:val=""/>
      <w:lvlJc w:val="left"/>
      <w:pPr>
        <w:ind w:left="3225" w:hanging="360"/>
      </w:pPr>
      <w:rPr>
        <w:rFonts w:ascii="Wingdings" w:hAnsi="Wingdings" w:hint="default"/>
      </w:rPr>
    </w:lvl>
    <w:lvl w:ilvl="3" w:tplc="040C0001" w:tentative="1">
      <w:start w:val="1"/>
      <w:numFmt w:val="bullet"/>
      <w:lvlText w:val=""/>
      <w:lvlJc w:val="left"/>
      <w:pPr>
        <w:ind w:left="3945" w:hanging="360"/>
      </w:pPr>
      <w:rPr>
        <w:rFonts w:ascii="Symbol" w:hAnsi="Symbol" w:hint="default"/>
      </w:rPr>
    </w:lvl>
    <w:lvl w:ilvl="4" w:tplc="040C0003" w:tentative="1">
      <w:start w:val="1"/>
      <w:numFmt w:val="bullet"/>
      <w:lvlText w:val="o"/>
      <w:lvlJc w:val="left"/>
      <w:pPr>
        <w:ind w:left="4665" w:hanging="360"/>
      </w:pPr>
      <w:rPr>
        <w:rFonts w:ascii="Courier New" w:hAnsi="Courier New" w:cs="Courier New" w:hint="default"/>
      </w:rPr>
    </w:lvl>
    <w:lvl w:ilvl="5" w:tplc="040C0005" w:tentative="1">
      <w:start w:val="1"/>
      <w:numFmt w:val="bullet"/>
      <w:lvlText w:val=""/>
      <w:lvlJc w:val="left"/>
      <w:pPr>
        <w:ind w:left="5385" w:hanging="360"/>
      </w:pPr>
      <w:rPr>
        <w:rFonts w:ascii="Wingdings" w:hAnsi="Wingdings" w:hint="default"/>
      </w:rPr>
    </w:lvl>
    <w:lvl w:ilvl="6" w:tplc="040C0001" w:tentative="1">
      <w:start w:val="1"/>
      <w:numFmt w:val="bullet"/>
      <w:lvlText w:val=""/>
      <w:lvlJc w:val="left"/>
      <w:pPr>
        <w:ind w:left="6105" w:hanging="360"/>
      </w:pPr>
      <w:rPr>
        <w:rFonts w:ascii="Symbol" w:hAnsi="Symbol" w:hint="default"/>
      </w:rPr>
    </w:lvl>
    <w:lvl w:ilvl="7" w:tplc="040C0003" w:tentative="1">
      <w:start w:val="1"/>
      <w:numFmt w:val="bullet"/>
      <w:lvlText w:val="o"/>
      <w:lvlJc w:val="left"/>
      <w:pPr>
        <w:ind w:left="6825" w:hanging="360"/>
      </w:pPr>
      <w:rPr>
        <w:rFonts w:ascii="Courier New" w:hAnsi="Courier New" w:cs="Courier New" w:hint="default"/>
      </w:rPr>
    </w:lvl>
    <w:lvl w:ilvl="8" w:tplc="040C0005" w:tentative="1">
      <w:start w:val="1"/>
      <w:numFmt w:val="bullet"/>
      <w:lvlText w:val=""/>
      <w:lvlJc w:val="left"/>
      <w:pPr>
        <w:ind w:left="7545" w:hanging="360"/>
      </w:pPr>
      <w:rPr>
        <w:rFonts w:ascii="Wingdings" w:hAnsi="Wingdings" w:hint="default"/>
      </w:rPr>
    </w:lvl>
  </w:abstractNum>
  <w:abstractNum w:abstractNumId="2">
    <w:nsid w:val="51D233A7"/>
    <w:multiLevelType w:val="hybridMultilevel"/>
    <w:tmpl w:val="9B50D5B6"/>
    <w:lvl w:ilvl="0" w:tplc="040C000D">
      <w:start w:val="1"/>
      <w:numFmt w:val="bullet"/>
      <w:lvlText w:val=""/>
      <w:lvlJc w:val="left"/>
      <w:pPr>
        <w:ind w:left="1425" w:hanging="360"/>
      </w:pPr>
      <w:rPr>
        <w:rFonts w:ascii="Wingdings" w:hAnsi="Wingdings" w:hint="default"/>
      </w:rPr>
    </w:lvl>
    <w:lvl w:ilvl="1" w:tplc="040C0003">
      <w:start w:val="1"/>
      <w:numFmt w:val="bullet"/>
      <w:lvlText w:val="o"/>
      <w:lvlJc w:val="left"/>
      <w:pPr>
        <w:ind w:left="2145" w:hanging="360"/>
      </w:pPr>
      <w:rPr>
        <w:rFonts w:ascii="Courier New" w:hAnsi="Courier New" w:cs="Courier New" w:hint="default"/>
      </w:rPr>
    </w:lvl>
    <w:lvl w:ilvl="2" w:tplc="040C0005">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3">
    <w:nsid w:val="68444820"/>
    <w:multiLevelType w:val="hybridMultilevel"/>
    <w:tmpl w:val="F8C8CD82"/>
    <w:lvl w:ilvl="0" w:tplc="8A0EABEC">
      <w:numFmt w:val="bullet"/>
      <w:lvlText w:val="-"/>
      <w:lvlJc w:val="left"/>
      <w:pPr>
        <w:ind w:left="1770" w:hanging="360"/>
      </w:pPr>
      <w:rPr>
        <w:rFonts w:ascii="Traditional Arabic" w:eastAsiaTheme="minorEastAsia" w:hAnsi="Traditional Arabic" w:cs="Traditional Arabic" w:hint="default"/>
        <w:b/>
        <w:sz w:val="32"/>
      </w:rPr>
    </w:lvl>
    <w:lvl w:ilvl="1" w:tplc="040C0003" w:tentative="1">
      <w:start w:val="1"/>
      <w:numFmt w:val="bullet"/>
      <w:lvlText w:val="o"/>
      <w:lvlJc w:val="left"/>
      <w:pPr>
        <w:ind w:left="2490" w:hanging="360"/>
      </w:pPr>
      <w:rPr>
        <w:rFonts w:ascii="Courier New" w:hAnsi="Courier New" w:cs="Courier New" w:hint="default"/>
      </w:rPr>
    </w:lvl>
    <w:lvl w:ilvl="2" w:tplc="040C0005" w:tentative="1">
      <w:start w:val="1"/>
      <w:numFmt w:val="bullet"/>
      <w:lvlText w:val=""/>
      <w:lvlJc w:val="left"/>
      <w:pPr>
        <w:ind w:left="3210" w:hanging="360"/>
      </w:pPr>
      <w:rPr>
        <w:rFonts w:ascii="Wingdings" w:hAnsi="Wingdings" w:hint="default"/>
      </w:rPr>
    </w:lvl>
    <w:lvl w:ilvl="3" w:tplc="040C0001" w:tentative="1">
      <w:start w:val="1"/>
      <w:numFmt w:val="bullet"/>
      <w:lvlText w:val=""/>
      <w:lvlJc w:val="left"/>
      <w:pPr>
        <w:ind w:left="3930" w:hanging="360"/>
      </w:pPr>
      <w:rPr>
        <w:rFonts w:ascii="Symbol" w:hAnsi="Symbol" w:hint="default"/>
      </w:rPr>
    </w:lvl>
    <w:lvl w:ilvl="4" w:tplc="040C0003" w:tentative="1">
      <w:start w:val="1"/>
      <w:numFmt w:val="bullet"/>
      <w:lvlText w:val="o"/>
      <w:lvlJc w:val="left"/>
      <w:pPr>
        <w:ind w:left="4650" w:hanging="360"/>
      </w:pPr>
      <w:rPr>
        <w:rFonts w:ascii="Courier New" w:hAnsi="Courier New" w:cs="Courier New" w:hint="default"/>
      </w:rPr>
    </w:lvl>
    <w:lvl w:ilvl="5" w:tplc="040C0005" w:tentative="1">
      <w:start w:val="1"/>
      <w:numFmt w:val="bullet"/>
      <w:lvlText w:val=""/>
      <w:lvlJc w:val="left"/>
      <w:pPr>
        <w:ind w:left="5370" w:hanging="360"/>
      </w:pPr>
      <w:rPr>
        <w:rFonts w:ascii="Wingdings" w:hAnsi="Wingdings" w:hint="default"/>
      </w:rPr>
    </w:lvl>
    <w:lvl w:ilvl="6" w:tplc="040C0001" w:tentative="1">
      <w:start w:val="1"/>
      <w:numFmt w:val="bullet"/>
      <w:lvlText w:val=""/>
      <w:lvlJc w:val="left"/>
      <w:pPr>
        <w:ind w:left="6090" w:hanging="360"/>
      </w:pPr>
      <w:rPr>
        <w:rFonts w:ascii="Symbol" w:hAnsi="Symbol" w:hint="default"/>
      </w:rPr>
    </w:lvl>
    <w:lvl w:ilvl="7" w:tplc="040C0003" w:tentative="1">
      <w:start w:val="1"/>
      <w:numFmt w:val="bullet"/>
      <w:lvlText w:val="o"/>
      <w:lvlJc w:val="left"/>
      <w:pPr>
        <w:ind w:left="6810" w:hanging="360"/>
      </w:pPr>
      <w:rPr>
        <w:rFonts w:ascii="Courier New" w:hAnsi="Courier New" w:cs="Courier New" w:hint="default"/>
      </w:rPr>
    </w:lvl>
    <w:lvl w:ilvl="8" w:tplc="040C0005" w:tentative="1">
      <w:start w:val="1"/>
      <w:numFmt w:val="bullet"/>
      <w:lvlText w:val=""/>
      <w:lvlJc w:val="left"/>
      <w:pPr>
        <w:ind w:left="753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characterSpacingControl w:val="doNotCompress"/>
  <w:hdrShapeDefaults>
    <o:shapedefaults v:ext="edit" spidmax="18434"/>
  </w:hdrShapeDefaults>
  <w:footnotePr>
    <w:footnote w:id="0"/>
    <w:footnote w:id="1"/>
  </w:footnotePr>
  <w:endnotePr>
    <w:endnote w:id="0"/>
    <w:endnote w:id="1"/>
  </w:endnotePr>
  <w:compat/>
  <w:rsids>
    <w:rsidRoot w:val="00713F3A"/>
    <w:rsid w:val="000D4EB4"/>
    <w:rsid w:val="00222805"/>
    <w:rsid w:val="002F3D69"/>
    <w:rsid w:val="00327129"/>
    <w:rsid w:val="00331A0D"/>
    <w:rsid w:val="003326D4"/>
    <w:rsid w:val="00411CFE"/>
    <w:rsid w:val="004D2DEE"/>
    <w:rsid w:val="005338D3"/>
    <w:rsid w:val="00533C72"/>
    <w:rsid w:val="00561295"/>
    <w:rsid w:val="005901B0"/>
    <w:rsid w:val="00633866"/>
    <w:rsid w:val="006379DF"/>
    <w:rsid w:val="00713F3A"/>
    <w:rsid w:val="00732563"/>
    <w:rsid w:val="00786FB4"/>
    <w:rsid w:val="007F0A55"/>
    <w:rsid w:val="00800AF1"/>
    <w:rsid w:val="009D33C8"/>
    <w:rsid w:val="00A15264"/>
    <w:rsid w:val="00A20C02"/>
    <w:rsid w:val="00BD688A"/>
    <w:rsid w:val="00C238D6"/>
    <w:rsid w:val="00C47BFD"/>
    <w:rsid w:val="00CF65DB"/>
    <w:rsid w:val="00D50267"/>
    <w:rsid w:val="00DB72E1"/>
    <w:rsid w:val="00DE3BFE"/>
    <w:rsid w:val="00DF6934"/>
    <w:rsid w:val="00E322DB"/>
    <w:rsid w:val="00EA5023"/>
    <w:rsid w:val="00ED54AF"/>
    <w:rsid w:val="00EE1FBD"/>
    <w:rsid w:val="00F05449"/>
    <w:rsid w:val="00F86B37"/>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F3A"/>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11CFE"/>
    <w:pPr>
      <w:spacing w:after="0" w:line="240" w:lineRule="auto"/>
    </w:pPr>
  </w:style>
  <w:style w:type="paragraph" w:styleId="Paragraphedeliste">
    <w:name w:val="List Paragraph"/>
    <w:basedOn w:val="Normal"/>
    <w:uiPriority w:val="34"/>
    <w:qFormat/>
    <w:rsid w:val="00713F3A"/>
    <w:pPr>
      <w:ind w:left="720"/>
      <w:contextualSpacing/>
    </w:pPr>
  </w:style>
  <w:style w:type="table" w:styleId="Grilledutableau">
    <w:name w:val="Table Grid"/>
    <w:basedOn w:val="TableauNormal"/>
    <w:uiPriority w:val="59"/>
    <w:rsid w:val="00713F3A"/>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ED54A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D54AF"/>
    <w:rPr>
      <w:rFonts w:eastAsiaTheme="minorEastAsia"/>
      <w:lang w:eastAsia="fr-FR"/>
    </w:rPr>
  </w:style>
  <w:style w:type="paragraph" w:styleId="Pieddepage">
    <w:name w:val="footer"/>
    <w:basedOn w:val="Normal"/>
    <w:link w:val="PieddepageCar"/>
    <w:uiPriority w:val="99"/>
    <w:unhideWhenUsed/>
    <w:rsid w:val="00ED54A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D54AF"/>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6</Pages>
  <Words>1211</Words>
  <Characters>6661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cp:lastPrinted>2016-12-07T14:48:00Z</cp:lastPrinted>
  <dcterms:created xsi:type="dcterms:W3CDTF">2016-05-10T12:16:00Z</dcterms:created>
  <dcterms:modified xsi:type="dcterms:W3CDTF">2016-12-07T14:48:00Z</dcterms:modified>
</cp:coreProperties>
</file>